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260" w:rsidRDefault="00F31260" w:rsidP="00F31260">
      <w:pPr>
        <w:shd w:val="clear" w:color="auto" w:fill="FFFFFF"/>
        <w:ind w:left="360"/>
        <w:rPr>
          <w:color w:val="222222"/>
        </w:rPr>
      </w:pPr>
      <w:r>
        <w:rPr>
          <w:color w:val="222222"/>
        </w:rPr>
        <w:t>March 17, 2017</w:t>
      </w:r>
    </w:p>
    <w:p w:rsidR="00F31260" w:rsidRDefault="00F31260" w:rsidP="00F31260">
      <w:pPr>
        <w:shd w:val="clear" w:color="auto" w:fill="FFFFFF"/>
        <w:ind w:left="360"/>
        <w:rPr>
          <w:color w:val="222222"/>
        </w:rPr>
      </w:pPr>
      <w:r>
        <w:rPr>
          <w:color w:val="222222"/>
        </w:rPr>
        <w:t> </w:t>
      </w:r>
    </w:p>
    <w:p w:rsidR="00F31260" w:rsidRDefault="00F31260" w:rsidP="00F31260">
      <w:pPr>
        <w:shd w:val="clear" w:color="auto" w:fill="FFFFFF"/>
        <w:ind w:left="360"/>
        <w:rPr>
          <w:color w:val="222222"/>
        </w:rPr>
      </w:pPr>
      <w:r>
        <w:rPr>
          <w:color w:val="222222"/>
        </w:rPr>
        <w:t>Phil Cohen, Project Manager</w:t>
      </w:r>
    </w:p>
    <w:p w:rsidR="00F31260" w:rsidRDefault="00F31260" w:rsidP="00F31260">
      <w:pPr>
        <w:shd w:val="clear" w:color="auto" w:fill="FFFFFF"/>
        <w:ind w:left="360"/>
        <w:rPr>
          <w:color w:val="222222"/>
        </w:rPr>
      </w:pPr>
      <w:r>
        <w:rPr>
          <w:color w:val="222222"/>
        </w:rPr>
        <w:t>Boston</w:t>
      </w:r>
      <w:r>
        <w:rPr>
          <w:rStyle w:val="apple-converted-space"/>
          <w:color w:val="222222"/>
        </w:rPr>
        <w:t> </w:t>
      </w:r>
      <w:r>
        <w:rPr>
          <w:color w:val="222222"/>
        </w:rPr>
        <w:t>Planning and Development Agency</w:t>
      </w:r>
    </w:p>
    <w:p w:rsidR="00F31260" w:rsidRDefault="00F31260" w:rsidP="00F31260">
      <w:pPr>
        <w:shd w:val="clear" w:color="auto" w:fill="FFFFFF"/>
        <w:ind w:left="360"/>
        <w:rPr>
          <w:color w:val="222222"/>
        </w:rPr>
      </w:pPr>
      <w:r>
        <w:rPr>
          <w:color w:val="222222"/>
        </w:rPr>
        <w:t>1 City Hall Square</w:t>
      </w:r>
    </w:p>
    <w:p w:rsidR="00F31260" w:rsidRDefault="00F31260" w:rsidP="00F31260">
      <w:pPr>
        <w:shd w:val="clear" w:color="auto" w:fill="FFFFFF"/>
        <w:ind w:left="360"/>
        <w:rPr>
          <w:color w:val="222222"/>
        </w:rPr>
      </w:pPr>
      <w:r>
        <w:rPr>
          <w:color w:val="222222"/>
        </w:rPr>
        <w:t>Boston,</w:t>
      </w:r>
      <w:r>
        <w:rPr>
          <w:rStyle w:val="apple-converted-space"/>
          <w:color w:val="222222"/>
        </w:rPr>
        <w:t> </w:t>
      </w:r>
      <w:r>
        <w:rPr>
          <w:color w:val="222222"/>
        </w:rPr>
        <w:t>MA </w:t>
      </w:r>
      <w:r>
        <w:rPr>
          <w:rStyle w:val="apple-converted-space"/>
          <w:color w:val="222222"/>
        </w:rPr>
        <w:t> </w:t>
      </w:r>
      <w:r>
        <w:rPr>
          <w:color w:val="222222"/>
        </w:rPr>
        <w:t>02201</w:t>
      </w:r>
    </w:p>
    <w:p w:rsidR="00F31260" w:rsidRDefault="00F31260" w:rsidP="00F31260">
      <w:pPr>
        <w:shd w:val="clear" w:color="auto" w:fill="FFFFFF"/>
        <w:ind w:left="360"/>
        <w:rPr>
          <w:color w:val="222222"/>
        </w:rPr>
      </w:pPr>
      <w:r>
        <w:rPr>
          <w:color w:val="222222"/>
        </w:rPr>
        <w:t> </w:t>
      </w:r>
    </w:p>
    <w:p w:rsidR="00F31260" w:rsidRDefault="00F31260" w:rsidP="00F31260">
      <w:pPr>
        <w:shd w:val="clear" w:color="auto" w:fill="FFFFFF"/>
        <w:ind w:left="360"/>
        <w:rPr>
          <w:color w:val="222222"/>
        </w:rPr>
      </w:pPr>
      <w:r>
        <w:rPr>
          <w:color w:val="222222"/>
        </w:rPr>
        <w:t>Re:</w:t>
      </w:r>
      <w:r>
        <w:rPr>
          <w:rStyle w:val="apple-converted-space"/>
          <w:color w:val="222222"/>
        </w:rPr>
        <w:t> </w:t>
      </w:r>
      <w:r>
        <w:rPr>
          <w:color w:val="222222"/>
        </w:rPr>
        <w:t>1000 Boylston St.</w:t>
      </w:r>
      <w:r>
        <w:rPr>
          <w:rStyle w:val="apple-converted-space"/>
          <w:color w:val="222222"/>
        </w:rPr>
        <w:t> </w:t>
      </w:r>
      <w:r>
        <w:rPr>
          <w:color w:val="222222"/>
        </w:rPr>
        <w:t>Project Notification Form (PNF) Additional Comments</w:t>
      </w:r>
    </w:p>
    <w:p w:rsidR="00F31260" w:rsidRDefault="00F31260" w:rsidP="00F31260">
      <w:pPr>
        <w:shd w:val="clear" w:color="auto" w:fill="FFFFFF"/>
        <w:ind w:left="360"/>
        <w:rPr>
          <w:color w:val="222222"/>
        </w:rPr>
      </w:pPr>
      <w:r>
        <w:rPr>
          <w:color w:val="222222"/>
        </w:rPr>
        <w:t> </w:t>
      </w:r>
    </w:p>
    <w:p w:rsidR="00F31260" w:rsidRDefault="00F31260" w:rsidP="00F31260">
      <w:pPr>
        <w:shd w:val="clear" w:color="auto" w:fill="FFFFFF"/>
        <w:ind w:left="360"/>
        <w:rPr>
          <w:color w:val="222222"/>
        </w:rPr>
      </w:pPr>
      <w:r>
        <w:rPr>
          <w:color w:val="222222"/>
        </w:rPr>
        <w:t>Dear Mr. Cohen:</w:t>
      </w:r>
    </w:p>
    <w:p w:rsidR="00F31260" w:rsidRDefault="00F31260" w:rsidP="00F31260">
      <w:pPr>
        <w:shd w:val="clear" w:color="auto" w:fill="FFFFFF"/>
        <w:ind w:left="360"/>
        <w:rPr>
          <w:color w:val="222222"/>
        </w:rPr>
      </w:pPr>
      <w:r>
        <w:rPr>
          <w:color w:val="222222"/>
        </w:rPr>
        <w:t> </w:t>
      </w:r>
    </w:p>
    <w:p w:rsidR="00F31260" w:rsidRDefault="00F31260" w:rsidP="00F31260">
      <w:pPr>
        <w:shd w:val="clear" w:color="auto" w:fill="FFFFFF"/>
        <w:ind w:left="360"/>
        <w:rPr>
          <w:color w:val="222222"/>
        </w:rPr>
      </w:pPr>
      <w:r>
        <w:rPr>
          <w:color w:val="222222"/>
        </w:rPr>
        <w:t>Members of NABB have attended several meetings about this project and have reviewed key project documents. While we are sympathetic to the need to rebuild the corner of</w:t>
      </w:r>
      <w:r>
        <w:rPr>
          <w:rStyle w:val="apple-converted-space"/>
          <w:color w:val="222222"/>
        </w:rPr>
        <w:t> </w:t>
      </w:r>
      <w:r>
        <w:rPr>
          <w:color w:val="222222"/>
        </w:rPr>
        <w:t>Massachusetts Avenue</w:t>
      </w:r>
      <w:r>
        <w:rPr>
          <w:rStyle w:val="apple-converted-space"/>
          <w:color w:val="222222"/>
        </w:rPr>
        <w:t> </w:t>
      </w:r>
      <w:r>
        <w:rPr>
          <w:color w:val="222222"/>
        </w:rPr>
        <w:t>and</w:t>
      </w:r>
      <w:r>
        <w:rPr>
          <w:rStyle w:val="apple-converted-space"/>
          <w:color w:val="222222"/>
        </w:rPr>
        <w:t> </w:t>
      </w:r>
      <w:r>
        <w:rPr>
          <w:color w:val="222222"/>
        </w:rPr>
        <w:t>Boylston Street, we continue to have grave misgivings about the appropriateness of this new proposal for</w:t>
      </w:r>
      <w:r>
        <w:rPr>
          <w:rStyle w:val="apple-converted-space"/>
          <w:color w:val="222222"/>
        </w:rPr>
        <w:t> </w:t>
      </w:r>
      <w:r>
        <w:rPr>
          <w:color w:val="222222"/>
        </w:rPr>
        <w:t>1000 Boylston St.</w:t>
      </w:r>
      <w:r>
        <w:rPr>
          <w:rStyle w:val="apple-converted-space"/>
          <w:color w:val="222222"/>
        </w:rPr>
        <w:t> </w:t>
      </w:r>
      <w:r>
        <w:rPr>
          <w:color w:val="222222"/>
        </w:rPr>
        <w:t>as outlined in our March 7, 2017 comments on the PNF.</w:t>
      </w:r>
    </w:p>
    <w:p w:rsidR="00F31260" w:rsidRDefault="00F31260" w:rsidP="00F31260">
      <w:pPr>
        <w:shd w:val="clear" w:color="auto" w:fill="FFFFFF"/>
        <w:ind w:left="360"/>
        <w:rPr>
          <w:color w:val="222222"/>
        </w:rPr>
      </w:pPr>
      <w:r>
        <w:rPr>
          <w:color w:val="222222"/>
        </w:rPr>
        <w:t> </w:t>
      </w:r>
    </w:p>
    <w:p w:rsidR="00F31260" w:rsidRDefault="00F31260" w:rsidP="00F31260">
      <w:pPr>
        <w:shd w:val="clear" w:color="auto" w:fill="FFFFFF"/>
        <w:ind w:left="360"/>
        <w:rPr>
          <w:color w:val="222222"/>
        </w:rPr>
      </w:pPr>
      <w:r>
        <w:rPr>
          <w:color w:val="222222"/>
        </w:rPr>
        <w:t>This letter identifies additional questions and requests for further clarification and specificity on critical topics that we feel need considerable further study and explanation. We continue to seek responses to our previous comments.</w:t>
      </w:r>
    </w:p>
    <w:p w:rsidR="00F31260" w:rsidRDefault="00F31260" w:rsidP="00F31260">
      <w:pPr>
        <w:shd w:val="clear" w:color="auto" w:fill="FFFFFF"/>
        <w:ind w:left="360"/>
        <w:rPr>
          <w:color w:val="222222"/>
        </w:rPr>
      </w:pPr>
      <w:r>
        <w:rPr>
          <w:color w:val="222222"/>
        </w:rPr>
        <w:t> </w:t>
      </w:r>
    </w:p>
    <w:p w:rsidR="00F31260" w:rsidRDefault="00F31260" w:rsidP="00F31260">
      <w:pPr>
        <w:shd w:val="clear" w:color="auto" w:fill="FFFFFF"/>
        <w:ind w:left="360"/>
        <w:rPr>
          <w:color w:val="222222"/>
        </w:rPr>
      </w:pPr>
      <w:r>
        <w:rPr>
          <w:color w:val="222222"/>
        </w:rPr>
        <w:t>A. </w:t>
      </w:r>
      <w:r>
        <w:rPr>
          <w:rStyle w:val="apple-converted-space"/>
          <w:color w:val="222222"/>
        </w:rPr>
        <w:t> </w:t>
      </w:r>
      <w:r>
        <w:rPr>
          <w:color w:val="222222"/>
        </w:rPr>
        <w:t>Urban Design and Consistency with the Civic Vision (NABB letter pages 1 &amp; 2)</w:t>
      </w:r>
    </w:p>
    <w:p w:rsidR="00F31260" w:rsidRDefault="00F31260" w:rsidP="00F31260">
      <w:pPr>
        <w:shd w:val="clear" w:color="auto" w:fill="FFFFFF"/>
        <w:ind w:left="720"/>
        <w:rPr>
          <w:color w:val="222222"/>
        </w:rPr>
      </w:pPr>
      <w:r>
        <w:rPr>
          <w:color w:val="222222"/>
        </w:rPr>
        <w:t> </w:t>
      </w:r>
    </w:p>
    <w:p w:rsidR="00F31260" w:rsidRDefault="00F31260" w:rsidP="00F31260">
      <w:pPr>
        <w:shd w:val="clear" w:color="auto" w:fill="FFFFFF"/>
        <w:ind w:left="720"/>
        <w:rPr>
          <w:color w:val="222222"/>
        </w:rPr>
      </w:pPr>
      <w:r>
        <w:rPr>
          <w:color w:val="222222"/>
        </w:rPr>
        <w:t>NABB requests that Proponent include additional view corridor impacts drawings, particularly the Boylston Street corridor, Massachusetts Avenue corridor, as well as, Belvidere Street from St. Cecilia Parish, including:</w:t>
      </w:r>
    </w:p>
    <w:p w:rsidR="00F31260" w:rsidRDefault="00F31260" w:rsidP="00F31260">
      <w:pPr>
        <w:shd w:val="clear" w:color="auto" w:fill="FFFFFF"/>
        <w:ind w:left="720"/>
        <w:rPr>
          <w:color w:val="222222"/>
        </w:rPr>
      </w:pPr>
      <w:r>
        <w:rPr>
          <w:color w:val="222222"/>
        </w:rPr>
        <w:t> </w:t>
      </w:r>
    </w:p>
    <w:p w:rsidR="00F31260" w:rsidRDefault="00F31260" w:rsidP="00F31260">
      <w:pPr>
        <w:pStyle w:val="m2098099824851833678listparagraph"/>
        <w:shd w:val="clear" w:color="auto" w:fill="FFFFFF"/>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A</w:t>
      </w:r>
      <w:proofErr w:type="gramEnd"/>
      <w:r>
        <w:rPr>
          <w:rFonts w:ascii="Arial" w:hAnsi="Arial" w:cs="Arial"/>
          <w:color w:val="222222"/>
          <w:sz w:val="19"/>
          <w:szCs w:val="19"/>
        </w:rPr>
        <w:t xml:space="preserve"> perspective showing both sides of Boylston Street looking east from Mass Ave down the center of Boylston St., to Arlington St. showing in particular the setback of the towers. The view should include the north and south sides of the street.</w:t>
      </w:r>
    </w:p>
    <w:p w:rsidR="00F31260" w:rsidRDefault="00F31260" w:rsidP="00F31260">
      <w:pPr>
        <w:pStyle w:val="m2098099824851833678listparagraph"/>
        <w:shd w:val="clear" w:color="auto" w:fill="FFFFFF"/>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Views from the following locations looking to the project with</w:t>
      </w:r>
      <w:r>
        <w:rPr>
          <w:rStyle w:val="apple-converted-space"/>
          <w:rFonts w:ascii="Arial" w:hAnsi="Arial" w:cs="Arial"/>
          <w:color w:val="222222"/>
          <w:sz w:val="19"/>
          <w:szCs w:val="19"/>
        </w:rPr>
        <w:t> </w:t>
      </w:r>
      <w:r>
        <w:rPr>
          <w:rFonts w:ascii="Arial" w:hAnsi="Arial" w:cs="Arial"/>
          <w:color w:val="222222"/>
          <w:sz w:val="19"/>
          <w:szCs w:val="19"/>
          <w:u w:val="single"/>
        </w:rPr>
        <w:t>full height</w:t>
      </w:r>
      <w:r>
        <w:rPr>
          <w:rStyle w:val="apple-converted-space"/>
          <w:rFonts w:ascii="Arial" w:hAnsi="Arial" w:cs="Arial"/>
          <w:color w:val="222222"/>
          <w:sz w:val="19"/>
          <w:szCs w:val="19"/>
        </w:rPr>
        <w:t> </w:t>
      </w:r>
      <w:r>
        <w:rPr>
          <w:rFonts w:ascii="Arial" w:hAnsi="Arial" w:cs="Arial"/>
          <w:color w:val="222222"/>
          <w:sz w:val="19"/>
          <w:szCs w:val="19"/>
        </w:rPr>
        <w:t>buildings (do not cut the tops of the buildings off</w:t>
      </w:r>
      <w:r>
        <w:rPr>
          <w:rFonts w:ascii="Arial" w:hAnsi="Arial" w:cs="Arial"/>
          <w:color w:val="222222"/>
          <w:sz w:val="22"/>
          <w:szCs w:val="22"/>
        </w:rPr>
        <w:t>)</w:t>
      </w:r>
      <w:r>
        <w:rPr>
          <w:rFonts w:ascii="Arial" w:hAnsi="Arial" w:cs="Arial"/>
          <w:color w:val="222222"/>
          <w:sz w:val="19"/>
          <w:szCs w:val="19"/>
        </w:rPr>
        <w:t>: looking north on</w:t>
      </w:r>
      <w:r>
        <w:rPr>
          <w:rStyle w:val="apple-converted-space"/>
          <w:rFonts w:ascii="Arial" w:hAnsi="Arial" w:cs="Arial"/>
          <w:color w:val="222222"/>
          <w:sz w:val="19"/>
          <w:szCs w:val="19"/>
        </w:rPr>
        <w:t> </w:t>
      </w:r>
      <w:r>
        <w:rPr>
          <w:rFonts w:ascii="Arial" w:hAnsi="Arial" w:cs="Arial"/>
          <w:color w:val="222222"/>
          <w:sz w:val="19"/>
          <w:szCs w:val="19"/>
        </w:rPr>
        <w:t>Dalton</w:t>
      </w:r>
      <w:r>
        <w:rPr>
          <w:rStyle w:val="apple-converted-space"/>
          <w:rFonts w:ascii="Arial" w:hAnsi="Arial" w:cs="Arial"/>
          <w:color w:val="222222"/>
          <w:sz w:val="19"/>
          <w:szCs w:val="19"/>
        </w:rPr>
        <w:t> </w:t>
      </w:r>
      <w:r>
        <w:rPr>
          <w:rFonts w:ascii="Arial" w:hAnsi="Arial" w:cs="Arial"/>
          <w:color w:val="222222"/>
          <w:sz w:val="19"/>
          <w:szCs w:val="19"/>
        </w:rPr>
        <w:t>from in front of the Hilton, and south on</w:t>
      </w:r>
      <w:r>
        <w:rPr>
          <w:rStyle w:val="apple-converted-space"/>
          <w:rFonts w:ascii="Arial" w:hAnsi="Arial" w:cs="Arial"/>
          <w:color w:val="222222"/>
          <w:sz w:val="19"/>
          <w:szCs w:val="19"/>
        </w:rPr>
        <w:t> </w:t>
      </w:r>
      <w:r>
        <w:rPr>
          <w:rFonts w:ascii="Arial" w:hAnsi="Arial" w:cs="Arial"/>
          <w:color w:val="222222"/>
          <w:sz w:val="19"/>
          <w:szCs w:val="19"/>
        </w:rPr>
        <w:t>Dalton</w:t>
      </w:r>
      <w:r>
        <w:rPr>
          <w:rStyle w:val="apple-converted-space"/>
          <w:rFonts w:ascii="Arial" w:hAnsi="Arial" w:cs="Arial"/>
          <w:color w:val="222222"/>
          <w:sz w:val="19"/>
          <w:szCs w:val="19"/>
        </w:rPr>
        <w:t> </w:t>
      </w:r>
      <w:r>
        <w:rPr>
          <w:rFonts w:ascii="Arial" w:hAnsi="Arial" w:cs="Arial"/>
          <w:color w:val="222222"/>
          <w:sz w:val="19"/>
          <w:szCs w:val="19"/>
        </w:rPr>
        <w:t>from</w:t>
      </w:r>
      <w:r>
        <w:rPr>
          <w:rStyle w:val="apple-converted-space"/>
          <w:rFonts w:ascii="Arial" w:hAnsi="Arial" w:cs="Arial"/>
          <w:color w:val="222222"/>
          <w:sz w:val="19"/>
          <w:szCs w:val="19"/>
        </w:rPr>
        <w:t> </w:t>
      </w:r>
      <w:r>
        <w:rPr>
          <w:rFonts w:ascii="Arial" w:hAnsi="Arial" w:cs="Arial"/>
          <w:color w:val="222222"/>
          <w:sz w:val="19"/>
          <w:szCs w:val="19"/>
        </w:rPr>
        <w:t>Boylston St.</w:t>
      </w:r>
    </w:p>
    <w:p w:rsidR="00F31260" w:rsidRDefault="00F31260" w:rsidP="00F31260">
      <w:pPr>
        <w:pStyle w:val="m2098099824851833678listparagraph"/>
        <w:shd w:val="clear" w:color="auto" w:fill="FFFFFF"/>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Northeast corner of</w:t>
      </w:r>
      <w:r>
        <w:rPr>
          <w:rStyle w:val="apple-converted-space"/>
          <w:rFonts w:ascii="Arial" w:hAnsi="Arial" w:cs="Arial"/>
          <w:color w:val="222222"/>
          <w:sz w:val="19"/>
          <w:szCs w:val="19"/>
        </w:rPr>
        <w:t> </w:t>
      </w:r>
      <w:r>
        <w:rPr>
          <w:rFonts w:ascii="Arial" w:hAnsi="Arial" w:cs="Arial"/>
          <w:color w:val="222222"/>
          <w:sz w:val="19"/>
          <w:szCs w:val="19"/>
        </w:rPr>
        <w:t>Hereford</w:t>
      </w:r>
      <w:r>
        <w:rPr>
          <w:rStyle w:val="apple-converted-space"/>
          <w:rFonts w:ascii="Arial" w:hAnsi="Arial" w:cs="Arial"/>
          <w:color w:val="222222"/>
          <w:sz w:val="19"/>
          <w:szCs w:val="19"/>
        </w:rPr>
        <w:t> </w:t>
      </w:r>
      <w:r>
        <w:rPr>
          <w:rFonts w:ascii="Arial" w:hAnsi="Arial" w:cs="Arial"/>
          <w:color w:val="222222"/>
          <w:sz w:val="19"/>
          <w:szCs w:val="19"/>
        </w:rPr>
        <w:t>and Boylston, showing the relationship of the Fire Station and the project</w:t>
      </w:r>
    </w:p>
    <w:p w:rsidR="00F31260" w:rsidRDefault="00F31260" w:rsidP="00F31260">
      <w:pPr>
        <w:pStyle w:val="m2098099824851833678listparagraph"/>
        <w:shd w:val="clear" w:color="auto" w:fill="FFFFFF"/>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Three</w:t>
      </w:r>
      <w:proofErr w:type="gramEnd"/>
      <w:r>
        <w:rPr>
          <w:rFonts w:ascii="Arial" w:hAnsi="Arial" w:cs="Arial"/>
          <w:color w:val="222222"/>
          <w:sz w:val="19"/>
          <w:szCs w:val="19"/>
        </w:rPr>
        <w:t xml:space="preserve"> locations (each end and middle) on north side of</w:t>
      </w:r>
      <w:r>
        <w:rPr>
          <w:rStyle w:val="apple-converted-space"/>
          <w:rFonts w:ascii="Arial" w:hAnsi="Arial" w:cs="Arial"/>
          <w:color w:val="222222"/>
          <w:sz w:val="19"/>
          <w:szCs w:val="19"/>
        </w:rPr>
        <w:t> </w:t>
      </w:r>
      <w:r>
        <w:rPr>
          <w:rFonts w:ascii="Arial" w:hAnsi="Arial" w:cs="Arial"/>
          <w:color w:val="222222"/>
          <w:sz w:val="19"/>
          <w:szCs w:val="19"/>
        </w:rPr>
        <w:t>Newbury Street</w:t>
      </w:r>
      <w:r>
        <w:rPr>
          <w:rStyle w:val="apple-converted-space"/>
          <w:rFonts w:ascii="Arial" w:hAnsi="Arial" w:cs="Arial"/>
          <w:color w:val="222222"/>
          <w:sz w:val="19"/>
          <w:szCs w:val="19"/>
        </w:rPr>
        <w:t> </w:t>
      </w:r>
      <w:r>
        <w:rPr>
          <w:rFonts w:ascii="Arial" w:hAnsi="Arial" w:cs="Arial"/>
          <w:color w:val="222222"/>
          <w:sz w:val="19"/>
          <w:szCs w:val="19"/>
        </w:rPr>
        <w:t>between</w:t>
      </w:r>
      <w:r>
        <w:rPr>
          <w:rStyle w:val="apple-converted-space"/>
          <w:rFonts w:ascii="Arial" w:hAnsi="Arial" w:cs="Arial"/>
          <w:color w:val="222222"/>
          <w:sz w:val="19"/>
          <w:szCs w:val="19"/>
        </w:rPr>
        <w:t> </w:t>
      </w:r>
      <w:proofErr w:type="spellStart"/>
      <w:r>
        <w:rPr>
          <w:rFonts w:ascii="Arial" w:hAnsi="Arial" w:cs="Arial"/>
          <w:color w:val="222222"/>
          <w:sz w:val="19"/>
          <w:szCs w:val="19"/>
        </w:rPr>
        <w:t>Herefordand</w:t>
      </w:r>
      <w:proofErr w:type="spellEnd"/>
      <w:r>
        <w:rPr>
          <w:rStyle w:val="apple-converted-space"/>
          <w:rFonts w:ascii="Arial" w:hAnsi="Arial" w:cs="Arial"/>
          <w:color w:val="222222"/>
          <w:sz w:val="19"/>
          <w:szCs w:val="19"/>
        </w:rPr>
        <w:t> </w:t>
      </w:r>
      <w:r>
        <w:rPr>
          <w:rFonts w:ascii="Arial" w:hAnsi="Arial" w:cs="Arial"/>
          <w:color w:val="222222"/>
          <w:sz w:val="19"/>
          <w:szCs w:val="19"/>
        </w:rPr>
        <w:t>Mass Ave</w:t>
      </w:r>
    </w:p>
    <w:p w:rsidR="00F31260" w:rsidRDefault="00F31260" w:rsidP="00F31260">
      <w:pPr>
        <w:pStyle w:val="m2098099824851833678listparagraph"/>
        <w:shd w:val="clear" w:color="auto" w:fill="FFFFFF"/>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North side of Boylston on the approximate lot line between the fire station and the former police station (now the architectural college). Since the Massachusetts Historical Commission called out these buildings as important, this view will show why.</w:t>
      </w:r>
    </w:p>
    <w:p w:rsidR="00F31260" w:rsidRDefault="00F31260" w:rsidP="00F31260">
      <w:pPr>
        <w:pStyle w:val="m2098099824851833678listparagraph"/>
        <w:shd w:val="clear" w:color="auto" w:fill="FFFFFF"/>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The Proponent asserts that the proposed podium aligns with the front of the Hynes Auditorium, both vertically and horizontally. </w:t>
      </w:r>
      <w:r>
        <w:rPr>
          <w:rStyle w:val="apple-converted-space"/>
          <w:rFonts w:ascii="Arial" w:hAnsi="Arial" w:cs="Arial"/>
          <w:color w:val="222222"/>
          <w:sz w:val="19"/>
          <w:szCs w:val="19"/>
        </w:rPr>
        <w:t> </w:t>
      </w:r>
      <w:r>
        <w:rPr>
          <w:rFonts w:ascii="Arial" w:hAnsi="Arial" w:cs="Arial"/>
          <w:color w:val="222222"/>
          <w:sz w:val="19"/>
          <w:szCs w:val="19"/>
        </w:rPr>
        <w:t>The BPDA should require documentation verifying this assertion.</w:t>
      </w:r>
    </w:p>
    <w:p w:rsidR="00F31260" w:rsidRDefault="00F31260" w:rsidP="00F31260">
      <w:pPr>
        <w:rPr>
          <w:rFonts w:ascii="Times New Roman" w:hAnsi="Times New Roman" w:cs="Times New Roman"/>
        </w:rPr>
      </w:pPr>
      <w:r>
        <w:rPr>
          <w:rFonts w:ascii="Cambria" w:hAnsi="Cambria"/>
          <w:color w:val="222222"/>
          <w:shd w:val="clear" w:color="auto" w:fill="FFFFFF"/>
        </w:rPr>
        <w:br w:type="textWrapping" w:clear="all"/>
      </w:r>
    </w:p>
    <w:p w:rsidR="00F31260" w:rsidRDefault="00F31260" w:rsidP="00F31260">
      <w:pPr>
        <w:shd w:val="clear" w:color="auto" w:fill="FFFFFF"/>
        <w:rPr>
          <w:color w:val="222222"/>
        </w:rPr>
      </w:pPr>
      <w:r>
        <w:rPr>
          <w:color w:val="222222"/>
        </w:rPr>
        <w:t>B. Environmental Impact (NABB letter page 2)</w:t>
      </w:r>
    </w:p>
    <w:p w:rsidR="00F31260" w:rsidRDefault="00F31260" w:rsidP="00F31260">
      <w:pPr>
        <w:shd w:val="clear" w:color="auto" w:fill="FFFFFF"/>
        <w:rPr>
          <w:color w:val="222222"/>
        </w:rPr>
      </w:pPr>
      <w:r>
        <w:rPr>
          <w:color w:val="222222"/>
        </w:rPr>
        <w:t>This project will remove the St. Cecilia Park from the community. This area has many people, too many for the dearth of open space. Please show how a public pedestrian-level</w:t>
      </w:r>
      <w:r>
        <w:rPr>
          <w:rStyle w:val="apple-converted-space"/>
          <w:color w:val="FF0000"/>
        </w:rPr>
        <w:t> </w:t>
      </w:r>
      <w:r>
        <w:rPr>
          <w:color w:val="222222"/>
        </w:rPr>
        <w:t>park could be provided using the</w:t>
      </w:r>
      <w:r>
        <w:rPr>
          <w:rStyle w:val="apple-converted-space"/>
          <w:color w:val="222222"/>
        </w:rPr>
        <w:t> </w:t>
      </w:r>
      <w:proofErr w:type="gramStart"/>
      <w:r>
        <w:rPr>
          <w:rStyle w:val="m2098099824851833678grame"/>
          <w:color w:val="222222"/>
        </w:rPr>
        <w:t>Prudential</w:t>
      </w:r>
      <w:proofErr w:type="gramEnd"/>
      <w:r>
        <w:rPr>
          <w:rStyle w:val="apple-converted-space"/>
          <w:color w:val="222222"/>
        </w:rPr>
        <w:t> </w:t>
      </w:r>
      <w:r>
        <w:rPr>
          <w:color w:val="222222"/>
        </w:rPr>
        <w:t>air rights parcel and/or Parcel 15.</w:t>
      </w:r>
    </w:p>
    <w:p w:rsidR="00F31260" w:rsidRDefault="00F31260" w:rsidP="00F31260">
      <w:pPr>
        <w:shd w:val="clear" w:color="auto" w:fill="FFFFFF"/>
        <w:rPr>
          <w:color w:val="222222"/>
        </w:rPr>
      </w:pPr>
      <w:r>
        <w:rPr>
          <w:color w:val="222222"/>
        </w:rPr>
        <w:t> </w:t>
      </w:r>
    </w:p>
    <w:p w:rsidR="00F31260" w:rsidRDefault="00F31260" w:rsidP="00F31260">
      <w:pPr>
        <w:shd w:val="clear" w:color="auto" w:fill="FFFFFF"/>
        <w:rPr>
          <w:color w:val="222222"/>
        </w:rPr>
      </w:pPr>
      <w:r>
        <w:rPr>
          <w:color w:val="222222"/>
          <w:u w:val="single"/>
        </w:rPr>
        <w:t>Wind</w:t>
      </w:r>
      <w:r>
        <w:rPr>
          <w:rStyle w:val="apple-converted-space"/>
          <w:color w:val="222222"/>
        </w:rPr>
        <w:t> </w:t>
      </w:r>
      <w:r>
        <w:rPr>
          <w:color w:val="222222"/>
        </w:rPr>
        <w:t xml:space="preserve">– what can this project learn from the </w:t>
      </w:r>
      <w:proofErr w:type="spellStart"/>
      <w:r>
        <w:rPr>
          <w:color w:val="222222"/>
        </w:rPr>
        <w:t>Berklee</w:t>
      </w:r>
      <w:proofErr w:type="spellEnd"/>
      <w:r>
        <w:rPr>
          <w:color w:val="222222"/>
        </w:rPr>
        <w:t xml:space="preserve"> dorm project wind tests, the Christian Science Center wind tests? Include a qualitative explanation in the DPIR. </w:t>
      </w:r>
      <w:r>
        <w:rPr>
          <w:rStyle w:val="apple-converted-space"/>
          <w:color w:val="222222"/>
        </w:rPr>
        <w:t> </w:t>
      </w:r>
      <w:r>
        <w:rPr>
          <w:color w:val="222222"/>
        </w:rPr>
        <w:t>Testing now could correlate the study with actual built conditions.</w:t>
      </w:r>
      <w:r>
        <w:rPr>
          <w:rStyle w:val="apple-converted-space"/>
          <w:color w:val="222222"/>
        </w:rPr>
        <w:t> </w:t>
      </w:r>
      <w:r>
        <w:rPr>
          <w:rStyle w:val="m2098099824851833678grame"/>
          <w:color w:val="222222"/>
        </w:rPr>
        <w:t>Request start</w:t>
      </w:r>
      <w:r>
        <w:rPr>
          <w:rStyle w:val="apple-converted-space"/>
          <w:color w:val="222222"/>
        </w:rPr>
        <w:t> </w:t>
      </w:r>
      <w:r>
        <w:rPr>
          <w:color w:val="222222"/>
        </w:rPr>
        <w:t>monitoring wind now.</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The</w:t>
      </w:r>
      <w:proofErr w:type="gramEnd"/>
      <w:r>
        <w:rPr>
          <w:rFonts w:ascii="Arial" w:hAnsi="Arial" w:cs="Arial"/>
          <w:color w:val="222222"/>
          <w:sz w:val="19"/>
          <w:szCs w:val="19"/>
        </w:rPr>
        <w:t xml:space="preserve"> location of any sensor point with a wind increase, should be studied further, even if it is below “Dangerous,” because we feel many dangerous locations exist now that may not be evident in the wind tunnel test results.</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What</w:t>
      </w:r>
      <w:proofErr w:type="gramEnd"/>
      <w:r>
        <w:rPr>
          <w:rFonts w:ascii="Arial" w:hAnsi="Arial" w:cs="Arial"/>
          <w:color w:val="222222"/>
          <w:sz w:val="19"/>
          <w:szCs w:val="19"/>
        </w:rPr>
        <w:t xml:space="preserve"> will the wind be like on the top floor? On top of the podium, on the</w:t>
      </w:r>
      <w:r>
        <w:rPr>
          <w:rStyle w:val="apple-converted-space"/>
          <w:rFonts w:ascii="Arial" w:hAnsi="Arial" w:cs="Arial"/>
          <w:color w:val="222222"/>
          <w:sz w:val="19"/>
          <w:szCs w:val="19"/>
        </w:rPr>
        <w:t> </w:t>
      </w:r>
      <w:proofErr w:type="spellStart"/>
      <w:r>
        <w:rPr>
          <w:rFonts w:ascii="Arial" w:hAnsi="Arial" w:cs="Arial"/>
          <w:color w:val="222222"/>
          <w:sz w:val="19"/>
          <w:szCs w:val="19"/>
        </w:rPr>
        <w:t>PrudentialCenter</w:t>
      </w:r>
      <w:proofErr w:type="spellEnd"/>
      <w:r>
        <w:rPr>
          <w:rStyle w:val="apple-converted-space"/>
          <w:rFonts w:ascii="Arial" w:hAnsi="Arial" w:cs="Arial"/>
          <w:color w:val="222222"/>
          <w:sz w:val="19"/>
          <w:szCs w:val="19"/>
        </w:rPr>
        <w:t> </w:t>
      </w:r>
      <w:r>
        <w:rPr>
          <w:rFonts w:ascii="Arial" w:hAnsi="Arial" w:cs="Arial"/>
          <w:color w:val="222222"/>
          <w:sz w:val="19"/>
          <w:szCs w:val="19"/>
        </w:rPr>
        <w:t>site?</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Include points at the entries to the T station,</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All bus stops within 300 feet radius,</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Each corner of each intersection north along</w:t>
      </w:r>
      <w:r>
        <w:rPr>
          <w:rStyle w:val="apple-converted-space"/>
          <w:rFonts w:ascii="Arial" w:hAnsi="Arial" w:cs="Arial"/>
          <w:color w:val="222222"/>
          <w:sz w:val="19"/>
          <w:szCs w:val="19"/>
        </w:rPr>
        <w:t> </w:t>
      </w:r>
      <w:r>
        <w:rPr>
          <w:rFonts w:ascii="Arial" w:hAnsi="Arial" w:cs="Arial"/>
          <w:color w:val="222222"/>
          <w:sz w:val="19"/>
          <w:szCs w:val="19"/>
        </w:rPr>
        <w:t>Massachusetts Ave, south</w:t>
      </w:r>
      <w:r>
        <w:rPr>
          <w:rStyle w:val="apple-converted-space"/>
          <w:rFonts w:ascii="Arial" w:hAnsi="Arial" w:cs="Arial"/>
          <w:color w:val="222222"/>
          <w:sz w:val="19"/>
          <w:szCs w:val="19"/>
        </w:rPr>
        <w:t> </w:t>
      </w:r>
      <w:r>
        <w:rPr>
          <w:rFonts w:ascii="Arial" w:hAnsi="Arial" w:cs="Arial"/>
          <w:color w:val="222222"/>
          <w:sz w:val="19"/>
          <w:szCs w:val="19"/>
        </w:rPr>
        <w:t>from the site to the River and from the site to</w:t>
      </w:r>
      <w:r>
        <w:rPr>
          <w:rStyle w:val="apple-converted-space"/>
          <w:rFonts w:ascii="Arial" w:hAnsi="Arial" w:cs="Arial"/>
          <w:color w:val="222222"/>
          <w:sz w:val="19"/>
          <w:szCs w:val="19"/>
        </w:rPr>
        <w:t> </w:t>
      </w:r>
      <w:r>
        <w:rPr>
          <w:rFonts w:ascii="Arial" w:hAnsi="Arial" w:cs="Arial"/>
          <w:color w:val="222222"/>
          <w:sz w:val="19"/>
          <w:szCs w:val="19"/>
        </w:rPr>
        <w:t>Huntington Ave.</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Each doorway and intersection east on Boylston to</w:t>
      </w:r>
      <w:r>
        <w:rPr>
          <w:rStyle w:val="apple-converted-space"/>
          <w:rFonts w:ascii="Arial" w:hAnsi="Arial" w:cs="Arial"/>
          <w:color w:val="222222"/>
          <w:sz w:val="19"/>
          <w:szCs w:val="19"/>
        </w:rPr>
        <w:t> </w:t>
      </w:r>
      <w:r>
        <w:rPr>
          <w:rFonts w:ascii="Arial" w:hAnsi="Arial" w:cs="Arial"/>
          <w:color w:val="222222"/>
          <w:sz w:val="19"/>
          <w:szCs w:val="19"/>
        </w:rPr>
        <w:t>Dartmouth, for example 888 Boylston</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Each corner and intersection on</w:t>
      </w:r>
      <w:r>
        <w:rPr>
          <w:rStyle w:val="apple-converted-space"/>
          <w:rFonts w:ascii="Arial" w:hAnsi="Arial" w:cs="Arial"/>
          <w:color w:val="222222"/>
          <w:sz w:val="19"/>
          <w:szCs w:val="19"/>
        </w:rPr>
        <w:t> </w:t>
      </w:r>
      <w:r>
        <w:rPr>
          <w:rFonts w:ascii="Arial" w:hAnsi="Arial" w:cs="Arial"/>
          <w:color w:val="222222"/>
          <w:sz w:val="19"/>
          <w:szCs w:val="19"/>
        </w:rPr>
        <w:t>Hereford</w:t>
      </w:r>
      <w:r>
        <w:rPr>
          <w:rStyle w:val="apple-converted-space"/>
          <w:rFonts w:ascii="Arial" w:hAnsi="Arial" w:cs="Arial"/>
          <w:color w:val="222222"/>
          <w:sz w:val="19"/>
          <w:szCs w:val="19"/>
        </w:rPr>
        <w:t> </w:t>
      </w:r>
      <w:r>
        <w:rPr>
          <w:rFonts w:ascii="Arial" w:hAnsi="Arial" w:cs="Arial"/>
          <w:color w:val="222222"/>
          <w:sz w:val="19"/>
          <w:szCs w:val="19"/>
        </w:rPr>
        <w:t>to the river</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Each corner and intersection on</w:t>
      </w:r>
      <w:r>
        <w:rPr>
          <w:rStyle w:val="apple-converted-space"/>
          <w:rFonts w:ascii="Arial" w:hAnsi="Arial" w:cs="Arial"/>
          <w:color w:val="222222"/>
          <w:sz w:val="19"/>
          <w:szCs w:val="19"/>
        </w:rPr>
        <w:t> </w:t>
      </w:r>
      <w:r>
        <w:rPr>
          <w:rFonts w:ascii="Arial" w:hAnsi="Arial" w:cs="Arial"/>
          <w:color w:val="222222"/>
          <w:sz w:val="19"/>
          <w:szCs w:val="19"/>
        </w:rPr>
        <w:t>Dalton</w:t>
      </w:r>
      <w:r>
        <w:rPr>
          <w:rStyle w:val="apple-converted-space"/>
          <w:rFonts w:ascii="Arial" w:hAnsi="Arial" w:cs="Arial"/>
          <w:color w:val="222222"/>
          <w:sz w:val="19"/>
          <w:szCs w:val="19"/>
        </w:rPr>
        <w:t> </w:t>
      </w:r>
      <w:r>
        <w:rPr>
          <w:rFonts w:ascii="Arial" w:hAnsi="Arial" w:cs="Arial"/>
          <w:color w:val="222222"/>
          <w:sz w:val="19"/>
          <w:szCs w:val="19"/>
        </w:rPr>
        <w:t>to the Christian Science Center</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shd w:val="clear" w:color="auto" w:fill="FFFFFF"/>
        <w:rPr>
          <w:color w:val="222222"/>
        </w:rPr>
      </w:pPr>
      <w:r>
        <w:rPr>
          <w:color w:val="222222"/>
          <w:u w:val="single"/>
        </w:rPr>
        <w:t>Shadow/Sunlight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The</w:t>
      </w:r>
      <w:proofErr w:type="gramEnd"/>
      <w:r>
        <w:rPr>
          <w:rFonts w:ascii="Arial" w:hAnsi="Arial" w:cs="Arial"/>
          <w:color w:val="222222"/>
          <w:sz w:val="19"/>
          <w:szCs w:val="19"/>
        </w:rPr>
        <w:t xml:space="preserve"> project submitted in the Draft Project Impact Report should show no shadow on any public open space specifically:</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The Dartmouth Street Mall</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The Commonwealth Avenue Mall</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The Boston Public Library, including the Courtyard or interior spaces</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The Esplanade or the</w:t>
      </w:r>
      <w:r>
        <w:rPr>
          <w:rStyle w:val="apple-converted-space"/>
          <w:rFonts w:ascii="Arial" w:hAnsi="Arial" w:cs="Arial"/>
          <w:color w:val="222222"/>
          <w:sz w:val="19"/>
          <w:szCs w:val="19"/>
        </w:rPr>
        <w:t> </w:t>
      </w:r>
      <w:r>
        <w:rPr>
          <w:rFonts w:ascii="Arial" w:hAnsi="Arial" w:cs="Arial"/>
          <w:color w:val="222222"/>
          <w:sz w:val="19"/>
          <w:szCs w:val="19"/>
        </w:rPr>
        <w:t>Charles River</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The</w:t>
      </w:r>
      <w:proofErr w:type="gramEnd"/>
      <w:r>
        <w:rPr>
          <w:rFonts w:ascii="Arial" w:hAnsi="Arial" w:cs="Arial"/>
          <w:color w:val="222222"/>
          <w:sz w:val="19"/>
          <w:szCs w:val="19"/>
        </w:rPr>
        <w:t xml:space="preserve"> historic buildings in the</w:t>
      </w:r>
      <w:r>
        <w:rPr>
          <w:rStyle w:val="apple-converted-space"/>
          <w:rFonts w:ascii="Arial" w:hAnsi="Arial" w:cs="Arial"/>
          <w:color w:val="222222"/>
          <w:sz w:val="19"/>
          <w:szCs w:val="19"/>
        </w:rPr>
        <w:t> </w:t>
      </w:r>
      <w:r>
        <w:rPr>
          <w:rFonts w:ascii="Arial" w:hAnsi="Arial" w:cs="Arial"/>
          <w:color w:val="222222"/>
          <w:sz w:val="19"/>
          <w:szCs w:val="19"/>
        </w:rPr>
        <w:t>Back Bay, homes, institutions, businesses, fire station, etc. will suffer when in shadow. Shadows should be avoided by the shape of the building. Darkening the Comm. Ave. Mall, Esplanade, the</w:t>
      </w:r>
      <w:r>
        <w:rPr>
          <w:rStyle w:val="apple-converted-space"/>
          <w:rFonts w:ascii="Arial" w:hAnsi="Arial" w:cs="Arial"/>
          <w:color w:val="222222"/>
          <w:sz w:val="19"/>
          <w:szCs w:val="19"/>
        </w:rPr>
        <w:t> </w:t>
      </w:r>
      <w:r>
        <w:rPr>
          <w:rFonts w:ascii="Arial" w:hAnsi="Arial" w:cs="Arial"/>
          <w:color w:val="222222"/>
          <w:sz w:val="19"/>
          <w:szCs w:val="19"/>
        </w:rPr>
        <w:t>Fens</w:t>
      </w:r>
      <w:r>
        <w:rPr>
          <w:rStyle w:val="apple-converted-space"/>
          <w:rFonts w:ascii="Arial" w:hAnsi="Arial" w:cs="Arial"/>
          <w:color w:val="222222"/>
          <w:sz w:val="19"/>
          <w:szCs w:val="19"/>
        </w:rPr>
        <w:t> </w:t>
      </w:r>
      <w:r>
        <w:rPr>
          <w:rFonts w:ascii="Arial" w:hAnsi="Arial" w:cs="Arial"/>
          <w:color w:val="222222"/>
          <w:sz w:val="19"/>
          <w:szCs w:val="19"/>
        </w:rPr>
        <w:t>and other parks is a negative impact on a historic park that should be avoided.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The</w:t>
      </w:r>
      <w:proofErr w:type="gramEnd"/>
      <w:r>
        <w:rPr>
          <w:rFonts w:ascii="Arial" w:hAnsi="Arial" w:cs="Arial"/>
          <w:color w:val="222222"/>
          <w:sz w:val="19"/>
          <w:szCs w:val="19"/>
        </w:rPr>
        <w:t xml:space="preserve"> shadow studies included in the Project Notification Form PNF give a general indication of the shadow impacts. We seek additional studies in the Draft Project Impact Report to fully explain the shadow impacts, including very detailed studies to show all shadow impacts.</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 xml:space="preserve">It is important to understand for how many days in a year there will be shadows at the locations studied attributable to the 1000 Boylston St. project that have or exceed specified durations, e.g. 15, 30 and 45 minutes, I hour, 2 hours </w:t>
      </w:r>
      <w:proofErr w:type="spellStart"/>
      <w:r>
        <w:rPr>
          <w:rFonts w:ascii="Arial" w:hAnsi="Arial" w:cs="Arial"/>
          <w:color w:val="222222"/>
          <w:sz w:val="19"/>
          <w:szCs w:val="19"/>
        </w:rPr>
        <w:t>etc</w:t>
      </w:r>
      <w:proofErr w:type="spellEnd"/>
      <w:r>
        <w:rPr>
          <w:rFonts w:ascii="Arial" w:hAnsi="Arial" w:cs="Arial"/>
          <w:color w:val="222222"/>
          <w:sz w:val="19"/>
          <w:szCs w:val="19"/>
        </w:rPr>
        <w:t>,</w:t>
      </w:r>
    </w:p>
    <w:p w:rsidR="00F31260" w:rsidRDefault="00F31260" w:rsidP="00F31260">
      <w:pPr>
        <w:pStyle w:val="m2098099824851833678listparagraph"/>
        <w:shd w:val="clear" w:color="auto" w:fill="FFFFFF"/>
        <w:rPr>
          <w:rFonts w:ascii="Arial" w:hAnsi="Arial" w:cs="Arial"/>
          <w:color w:val="222222"/>
          <w:sz w:val="19"/>
          <w:szCs w:val="19"/>
        </w:rPr>
      </w:pPr>
      <w:r>
        <w:rPr>
          <w:rFonts w:ascii="Courier New" w:hAnsi="Courier New" w:cs="Courier New"/>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The information provided should accurately reflect all of the impact of shadows cast by the proposed building regardless of what they cover: the ground, the walls of historic buildings, and building roofs so individuals can make decisions about what is important. As the Mass Historic Commission letter to MEPA pointed out, the</w:t>
      </w:r>
      <w:r>
        <w:rPr>
          <w:rStyle w:val="apple-converted-space"/>
          <w:rFonts w:ascii="Arial" w:hAnsi="Arial" w:cs="Arial"/>
          <w:color w:val="222222"/>
          <w:sz w:val="19"/>
          <w:szCs w:val="19"/>
        </w:rPr>
        <w:t> </w:t>
      </w:r>
      <w:r>
        <w:rPr>
          <w:rFonts w:ascii="Arial" w:hAnsi="Arial" w:cs="Arial"/>
          <w:color w:val="222222"/>
          <w:sz w:val="19"/>
          <w:szCs w:val="19"/>
        </w:rPr>
        <w:t>Back Bay</w:t>
      </w:r>
      <w:r>
        <w:rPr>
          <w:rStyle w:val="apple-converted-space"/>
          <w:rFonts w:ascii="Arial" w:hAnsi="Arial" w:cs="Arial"/>
          <w:color w:val="222222"/>
          <w:sz w:val="19"/>
          <w:szCs w:val="19"/>
        </w:rPr>
        <w:t> </w:t>
      </w:r>
      <w:r>
        <w:rPr>
          <w:rFonts w:ascii="Arial" w:hAnsi="Arial" w:cs="Arial"/>
          <w:color w:val="222222"/>
          <w:sz w:val="19"/>
          <w:szCs w:val="19"/>
        </w:rPr>
        <w:t>neighborhood is a historic resource.</w:t>
      </w:r>
    </w:p>
    <w:p w:rsidR="00F31260" w:rsidRDefault="00F31260" w:rsidP="00F31260">
      <w:pPr>
        <w:pStyle w:val="m2098099824851833678bodya"/>
        <w:shd w:val="clear" w:color="auto" w:fill="FFFFFF"/>
        <w:ind w:left="720"/>
        <w:rPr>
          <w:rFonts w:ascii="Arial" w:hAnsi="Arial" w:cs="Arial"/>
          <w:color w:val="222222"/>
          <w:sz w:val="19"/>
          <w:szCs w:val="19"/>
        </w:rPr>
      </w:pPr>
      <w:r>
        <w:rPr>
          <w:rFonts w:ascii="Courier New" w:hAnsi="Courier New" w:cs="Courier New"/>
          <w:color w:val="000000"/>
        </w:rPr>
        <w:t>-</w:t>
      </w:r>
      <w:r>
        <w:rPr>
          <w:color w:val="000000"/>
          <w:sz w:val="14"/>
          <w:szCs w:val="14"/>
        </w:rPr>
        <w:t>        </w:t>
      </w:r>
      <w:r>
        <w:rPr>
          <w:rStyle w:val="apple-converted-space"/>
          <w:color w:val="000000"/>
          <w:sz w:val="14"/>
          <w:szCs w:val="14"/>
        </w:rPr>
        <w:t> </w:t>
      </w:r>
      <w:r>
        <w:rPr>
          <w:rFonts w:ascii="Cambria" w:hAnsi="Cambria" w:cs="Arial"/>
          <w:sz w:val="19"/>
          <w:szCs w:val="19"/>
        </w:rPr>
        <w:t>The shadows from each building in the project should be identified on the plan by using contrasting colors, so that a determination can be made as to which tower is casting which shadow. We note</w:t>
      </w:r>
      <w:r>
        <w:rPr>
          <w:rStyle w:val="apple-converted-space"/>
          <w:rFonts w:ascii="Cambria" w:hAnsi="Cambria" w:cs="Arial"/>
          <w:sz w:val="19"/>
          <w:szCs w:val="19"/>
        </w:rPr>
        <w:t> </w:t>
      </w:r>
      <w:r>
        <w:rPr>
          <w:rFonts w:ascii="Cambria" w:hAnsi="Cambria" w:cs="Arial"/>
          <w:color w:val="222222"/>
          <w:sz w:val="19"/>
          <w:szCs w:val="19"/>
        </w:rPr>
        <w:t>that</w:t>
      </w:r>
      <w:r>
        <w:rPr>
          <w:rStyle w:val="apple-converted-space"/>
          <w:rFonts w:ascii="Cambria" w:hAnsi="Cambria" w:cs="Arial"/>
          <w:sz w:val="19"/>
          <w:szCs w:val="19"/>
        </w:rPr>
        <w:t> </w:t>
      </w:r>
      <w:r>
        <w:rPr>
          <w:rFonts w:ascii="Cambria" w:hAnsi="Cambria" w:cs="Arial"/>
          <w:color w:val="222222"/>
          <w:sz w:val="19"/>
          <w:szCs w:val="19"/>
        </w:rPr>
        <w:t>the height in a shadow study is not the “zoning height”.  It is the actual height, including all mechanical structures. The developer should be clear that he is using the correct height in his calculations.</w:t>
      </w:r>
    </w:p>
    <w:p w:rsidR="00F31260" w:rsidRDefault="00F31260" w:rsidP="00F31260">
      <w:pPr>
        <w:pStyle w:val="m2098099824851833678bodya"/>
        <w:shd w:val="clear" w:color="auto" w:fill="FFFFFF"/>
        <w:ind w:left="720"/>
        <w:rPr>
          <w:rFonts w:ascii="Arial" w:hAnsi="Arial" w:cs="Arial"/>
          <w:color w:val="222222"/>
          <w:sz w:val="19"/>
          <w:szCs w:val="19"/>
        </w:rPr>
      </w:pPr>
      <w:r>
        <w:rPr>
          <w:rFonts w:ascii="Courier New" w:hAnsi="Courier New" w:cs="Courier New"/>
        </w:rPr>
        <w:t>-</w:t>
      </w:r>
      <w:r>
        <w:rPr>
          <w:sz w:val="14"/>
          <w:szCs w:val="14"/>
        </w:rPr>
        <w:t>       </w:t>
      </w:r>
      <w:r>
        <w:rPr>
          <w:rStyle w:val="apple-converted-space"/>
          <w:sz w:val="14"/>
          <w:szCs w:val="14"/>
        </w:rPr>
        <w:t> </w:t>
      </w:r>
      <w:r>
        <w:rPr>
          <w:rFonts w:ascii="Cambria" w:hAnsi="Cambria" w:cs="Arial"/>
          <w:sz w:val="19"/>
          <w:szCs w:val="19"/>
        </w:rPr>
        <w:t>The study should be replicable</w:t>
      </w:r>
      <w:r>
        <w:rPr>
          <w:rFonts w:ascii="Arial" w:hAnsi="Arial" w:cs="Arial"/>
          <w:color w:val="222222"/>
          <w:sz w:val="22"/>
          <w:szCs w:val="22"/>
        </w:rPr>
        <w:t>.</w:t>
      </w:r>
      <w:r>
        <w:rPr>
          <w:rStyle w:val="apple-converted-space"/>
          <w:rFonts w:ascii="Cambria" w:hAnsi="Cambria" w:cs="Arial"/>
          <w:sz w:val="19"/>
          <w:szCs w:val="19"/>
        </w:rPr>
        <w:t> </w:t>
      </w:r>
      <w:r>
        <w:rPr>
          <w:rFonts w:ascii="Cambria" w:hAnsi="Cambria" w:cs="Arial"/>
          <w:sz w:val="19"/>
          <w:szCs w:val="19"/>
        </w:rPr>
        <w:t>The source media file should be provided.</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Cambria" w:hAnsi="Cambria" w:cs="Arial"/>
          <w:color w:val="222222"/>
        </w:rPr>
        <w:t>C.</w:t>
      </w:r>
      <w:r>
        <w:rPr>
          <w:color w:val="222222"/>
          <w:sz w:val="14"/>
          <w:szCs w:val="14"/>
        </w:rPr>
        <w:t>     </w:t>
      </w:r>
      <w:r>
        <w:rPr>
          <w:rStyle w:val="apple-converted-space"/>
          <w:color w:val="222222"/>
          <w:sz w:val="14"/>
          <w:szCs w:val="14"/>
        </w:rPr>
        <w:t> </w:t>
      </w:r>
      <w:r>
        <w:rPr>
          <w:rFonts w:ascii="Arial" w:hAnsi="Arial" w:cs="Arial"/>
          <w:color w:val="222222"/>
          <w:sz w:val="19"/>
          <w:szCs w:val="19"/>
        </w:rPr>
        <w:t>Review of Alternative Reduced-Build Structures (NABB letter page 3)</w:t>
      </w:r>
    </w:p>
    <w:p w:rsidR="00F31260" w:rsidRDefault="00F31260" w:rsidP="00F31260">
      <w:pPr>
        <w:shd w:val="clear" w:color="auto" w:fill="FFFFFF"/>
        <w:ind w:left="360"/>
        <w:rPr>
          <w:rFonts w:ascii="Times New Roman" w:hAnsi="Times New Roman" w:cs="Times New Roman"/>
          <w:color w:val="222222"/>
        </w:rPr>
      </w:pPr>
      <w:r>
        <w:rPr>
          <w:color w:val="222222"/>
        </w:rPr>
        <w:t>If the Proponent continues to pursue two towers and the increased density on this site, we believe they are obligated to share financial information, particularly to show evidence of the increased expenses used to justify the additional height and volume of the new proposal. These costs should be compared to the costs of a reduced-build proposal that screens or otherwise masks the Prudential parcel without building a structure on it.</w:t>
      </w:r>
    </w:p>
    <w:p w:rsidR="00F31260" w:rsidRDefault="00F31260" w:rsidP="00F31260">
      <w:pPr>
        <w:shd w:val="clear" w:color="auto" w:fill="FFFFFF"/>
        <w:rPr>
          <w:color w:val="222222"/>
        </w:rPr>
      </w:pPr>
      <w:r>
        <w:rPr>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Cambria" w:hAnsi="Cambria" w:cs="Arial"/>
          <w:color w:val="222222"/>
        </w:rPr>
        <w:t>D.</w:t>
      </w:r>
      <w:r>
        <w:rPr>
          <w:color w:val="222222"/>
          <w:sz w:val="14"/>
          <w:szCs w:val="14"/>
        </w:rPr>
        <w:t>    </w:t>
      </w:r>
      <w:r>
        <w:rPr>
          <w:rStyle w:val="apple-converted-space"/>
          <w:color w:val="222222"/>
          <w:sz w:val="14"/>
          <w:szCs w:val="14"/>
        </w:rPr>
        <w:t> </w:t>
      </w:r>
      <w:r>
        <w:rPr>
          <w:rFonts w:ascii="Arial" w:hAnsi="Arial" w:cs="Arial"/>
          <w:color w:val="222222"/>
          <w:sz w:val="19"/>
          <w:szCs w:val="19"/>
        </w:rPr>
        <w:t>Transportation and Parking (NABB letter page 4)</w:t>
      </w:r>
    </w:p>
    <w:p w:rsidR="00F31260" w:rsidRDefault="00F31260" w:rsidP="00F31260">
      <w:pPr>
        <w:shd w:val="clear" w:color="auto" w:fill="FFFFFF"/>
        <w:rPr>
          <w:rFonts w:ascii="Times New Roman" w:hAnsi="Times New Roman" w:cs="Times New Roman"/>
          <w:color w:val="222222"/>
        </w:rPr>
      </w:pPr>
      <w:r>
        <w:rPr>
          <w:color w:val="222222"/>
          <w:u w:val="single"/>
        </w:rPr>
        <w:t>Vehicular Traffic</w:t>
      </w:r>
      <w:r>
        <w:rPr>
          <w:rStyle w:val="apple-converted-space"/>
          <w:color w:val="222222"/>
        </w:rPr>
        <w:t> </w:t>
      </w:r>
      <w:r>
        <w:rPr>
          <w:color w:val="222222"/>
        </w:rPr>
        <w:t>– In addition to the usual times for which modes of traffic are studied, traffic on weekends, and Red Sox game times, as well as in times of emergencies at the fire station on Boylston should be studied.</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Pedestrian flows deserve as much planning and mitigation as the vehicular and cycle traffic. A separate pedestrian analysis section should be included in the DPIR.</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Bicycle traffic and safety is notably important given the worry already raised concerning the valet parking arrangement proposed on</w:t>
      </w:r>
      <w:r>
        <w:rPr>
          <w:rStyle w:val="apple-converted-space"/>
          <w:rFonts w:ascii="Arial" w:hAnsi="Arial" w:cs="Arial"/>
          <w:color w:val="222222"/>
          <w:sz w:val="19"/>
          <w:szCs w:val="19"/>
        </w:rPr>
        <w:t> </w:t>
      </w:r>
      <w:r>
        <w:rPr>
          <w:rFonts w:ascii="Arial" w:hAnsi="Arial" w:cs="Arial"/>
          <w:color w:val="222222"/>
          <w:sz w:val="19"/>
          <w:szCs w:val="19"/>
        </w:rPr>
        <w:t>Boylston St. </w:t>
      </w:r>
      <w:r>
        <w:rPr>
          <w:rStyle w:val="apple-converted-space"/>
          <w:rFonts w:ascii="Arial" w:hAnsi="Arial" w:cs="Arial"/>
          <w:color w:val="222222"/>
          <w:sz w:val="19"/>
          <w:szCs w:val="19"/>
        </w:rPr>
        <w:t> </w:t>
      </w:r>
      <w:r>
        <w:rPr>
          <w:rFonts w:ascii="Arial" w:hAnsi="Arial" w:cs="Arial"/>
          <w:color w:val="222222"/>
          <w:sz w:val="19"/>
          <w:szCs w:val="19"/>
        </w:rPr>
        <w:t>For this and other questions, it would be extremely helpful to understand the mix and routes planned for each type of vehicle traveling in and around the site.</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Show the circulation of all vehicular traffic – private automobiles, taxis, delivery, fire and safety vehicles, etc.</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We</w:t>
      </w:r>
      <w:proofErr w:type="gramEnd"/>
      <w:r>
        <w:rPr>
          <w:rFonts w:ascii="Arial" w:hAnsi="Arial" w:cs="Arial"/>
          <w:color w:val="222222"/>
          <w:sz w:val="19"/>
          <w:szCs w:val="19"/>
        </w:rPr>
        <w:t xml:space="preserve"> request peak hour analyses (morning and afternoon, Red Sox game days, and normal days) for the Green Line</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Back Bay</w:t>
      </w:r>
      <w:r>
        <w:rPr>
          <w:rStyle w:val="apple-converted-space"/>
          <w:rFonts w:ascii="Arial" w:hAnsi="Arial" w:cs="Arial"/>
          <w:color w:val="222222"/>
          <w:sz w:val="19"/>
          <w:szCs w:val="19"/>
        </w:rPr>
        <w:t> </w:t>
      </w:r>
      <w:r>
        <w:rPr>
          <w:rFonts w:ascii="Arial" w:hAnsi="Arial" w:cs="Arial"/>
          <w:color w:val="222222"/>
          <w:sz w:val="19"/>
          <w:szCs w:val="19"/>
        </w:rPr>
        <w:t>and other neighborhoods have for years advocated for an eastbound ramp to the Turnpike. </w:t>
      </w:r>
      <w:r>
        <w:rPr>
          <w:rStyle w:val="apple-converted-space"/>
          <w:rFonts w:ascii="Arial" w:hAnsi="Arial" w:cs="Arial"/>
          <w:color w:val="222222"/>
          <w:sz w:val="19"/>
          <w:szCs w:val="19"/>
        </w:rPr>
        <w:t> </w:t>
      </w:r>
      <w:r>
        <w:rPr>
          <w:rFonts w:ascii="Arial" w:hAnsi="Arial" w:cs="Arial"/>
          <w:color w:val="222222"/>
          <w:sz w:val="19"/>
          <w:szCs w:val="19"/>
        </w:rPr>
        <w:t>Does the amount of air rights construction anticipated over the next several years open the door to a feasible way of doing that?</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We</w:t>
      </w:r>
      <w:proofErr w:type="gramEnd"/>
      <w:r>
        <w:rPr>
          <w:rFonts w:ascii="Arial" w:hAnsi="Arial" w:cs="Arial"/>
          <w:color w:val="222222"/>
          <w:sz w:val="19"/>
          <w:szCs w:val="19"/>
        </w:rPr>
        <w:t xml:space="preserve"> urge the Proponent and the BPDA to correlate the findings for this project with the City traffic overall and with anticipated additional development projects, such as Christian Science and</w:t>
      </w:r>
      <w:r>
        <w:rPr>
          <w:rStyle w:val="apple-converted-space"/>
          <w:rFonts w:ascii="Arial" w:hAnsi="Arial" w:cs="Arial"/>
          <w:color w:val="222222"/>
          <w:sz w:val="19"/>
          <w:szCs w:val="19"/>
        </w:rPr>
        <w:t> </w:t>
      </w:r>
      <w:r>
        <w:rPr>
          <w:rFonts w:ascii="Arial" w:hAnsi="Arial" w:cs="Arial"/>
          <w:color w:val="222222"/>
          <w:sz w:val="19"/>
          <w:szCs w:val="19"/>
        </w:rPr>
        <w:t>Stuart Street, including the Back Bay Station.</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Study the additional intersections of Commonwealth and Berkeley, and Stuart and Huntington</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The</w:t>
      </w:r>
      <w:proofErr w:type="gramEnd"/>
      <w:r>
        <w:rPr>
          <w:rFonts w:ascii="Arial" w:hAnsi="Arial" w:cs="Arial"/>
          <w:color w:val="222222"/>
          <w:sz w:val="19"/>
          <w:szCs w:val="19"/>
        </w:rPr>
        <w:t xml:space="preserve"> current access requires entering and exiting on a bridge on a very congested street. Alternatives should be investigated.</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NABB believes that the</w:t>
      </w:r>
      <w:r>
        <w:rPr>
          <w:rStyle w:val="apple-converted-space"/>
          <w:rFonts w:ascii="Arial" w:hAnsi="Arial" w:cs="Arial"/>
          <w:color w:val="222222"/>
          <w:sz w:val="19"/>
          <w:szCs w:val="19"/>
        </w:rPr>
        <w:t> </w:t>
      </w:r>
      <w:r>
        <w:rPr>
          <w:rFonts w:ascii="Arial" w:hAnsi="Arial" w:cs="Arial"/>
          <w:color w:val="222222"/>
          <w:sz w:val="19"/>
          <w:szCs w:val="19"/>
        </w:rPr>
        <w:t>Garage is far too large. The garage should be sized to encouraging transit use, not automobiles with</w:t>
      </w:r>
      <w:r>
        <w:rPr>
          <w:rStyle w:val="apple-converted-space"/>
          <w:rFonts w:ascii="Arial" w:hAnsi="Arial" w:cs="Arial"/>
          <w:color w:val="222222"/>
          <w:sz w:val="19"/>
          <w:szCs w:val="19"/>
        </w:rPr>
        <w:t> </w:t>
      </w:r>
      <w:r>
        <w:rPr>
          <w:rStyle w:val="m2098099824851833678spelle"/>
          <w:rFonts w:ascii="Arial" w:hAnsi="Arial" w:cs="Arial"/>
          <w:color w:val="222222"/>
          <w:sz w:val="19"/>
          <w:szCs w:val="19"/>
        </w:rPr>
        <w:t>Zipcar</w:t>
      </w:r>
      <w:r>
        <w:rPr>
          <w:rFonts w:ascii="Arial" w:hAnsi="Arial" w:cs="Arial"/>
          <w:color w:val="222222"/>
          <w:sz w:val="19"/>
          <w:szCs w:val="19"/>
        </w:rPr>
        <w:t>, bike parking spaces encouraged. A similar transit oriented development project uses a ratio of .4.</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Cambria" w:hAnsi="Cambria" w:cs="Arial"/>
          <w:color w:val="222222"/>
        </w:rPr>
        <w:t>E.</w:t>
      </w:r>
      <w:r>
        <w:rPr>
          <w:color w:val="222222"/>
          <w:sz w:val="14"/>
          <w:szCs w:val="14"/>
        </w:rPr>
        <w:t>     </w:t>
      </w:r>
      <w:r>
        <w:rPr>
          <w:rStyle w:val="apple-converted-space"/>
          <w:color w:val="222222"/>
          <w:sz w:val="14"/>
          <w:szCs w:val="14"/>
        </w:rPr>
        <w:t> </w:t>
      </w:r>
      <w:r>
        <w:rPr>
          <w:rFonts w:ascii="Arial" w:hAnsi="Arial" w:cs="Arial"/>
          <w:color w:val="222222"/>
          <w:sz w:val="19"/>
          <w:szCs w:val="19"/>
        </w:rPr>
        <w:t>Affordable Housing Options (NABB letter page 5)</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At</w:t>
      </w:r>
      <w:proofErr w:type="gramEnd"/>
      <w:r>
        <w:rPr>
          <w:rFonts w:ascii="Arial" w:hAnsi="Arial" w:cs="Arial"/>
          <w:color w:val="222222"/>
          <w:sz w:val="19"/>
          <w:szCs w:val="19"/>
        </w:rPr>
        <w:t xml:space="preserve"> the earliest point in the process, the developer should be specific about how they propose to meet the affordable housing obligation of this project, so that the neighborhoods can comment on this important aspect of the project.</w:t>
      </w:r>
    </w:p>
    <w:p w:rsidR="00F31260" w:rsidRDefault="00F31260" w:rsidP="00F31260">
      <w:pPr>
        <w:shd w:val="clear" w:color="auto" w:fill="FFFFFF"/>
        <w:ind w:left="360"/>
        <w:rPr>
          <w:rFonts w:ascii="Times New Roman" w:hAnsi="Times New Roman" w:cs="Times New Roman"/>
          <w:color w:val="222222"/>
        </w:rPr>
      </w:pPr>
      <w:r>
        <w:rPr>
          <w:color w:val="FF0000"/>
        </w:rPr>
        <w:t> </w:t>
      </w:r>
    </w:p>
    <w:p w:rsidR="00F31260" w:rsidRDefault="00F31260" w:rsidP="00F31260">
      <w:pPr>
        <w:shd w:val="clear" w:color="auto" w:fill="FFFFFF"/>
        <w:ind w:left="360"/>
        <w:rPr>
          <w:color w:val="222222"/>
        </w:rPr>
      </w:pPr>
      <w:r>
        <w:rPr>
          <w:color w:val="FF0000"/>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Cambria" w:hAnsi="Cambria" w:cs="Arial"/>
          <w:color w:val="222222"/>
        </w:rPr>
        <w:t>F.</w:t>
      </w:r>
      <w:r>
        <w:rPr>
          <w:color w:val="222222"/>
          <w:sz w:val="14"/>
          <w:szCs w:val="14"/>
        </w:rPr>
        <w:t>     </w:t>
      </w:r>
      <w:r>
        <w:rPr>
          <w:rStyle w:val="apple-converted-space"/>
          <w:color w:val="222222"/>
          <w:sz w:val="14"/>
          <w:szCs w:val="14"/>
        </w:rPr>
        <w:t> </w:t>
      </w:r>
      <w:r>
        <w:rPr>
          <w:rFonts w:ascii="Arial" w:hAnsi="Arial" w:cs="Arial"/>
          <w:color w:val="222222"/>
          <w:sz w:val="19"/>
          <w:szCs w:val="19"/>
        </w:rPr>
        <w:t>Other</w:t>
      </w:r>
    </w:p>
    <w:p w:rsidR="00F31260" w:rsidRDefault="00F31260" w:rsidP="00F31260">
      <w:pPr>
        <w:pStyle w:val="m2098099824851833678listparagraph"/>
        <w:shd w:val="clear" w:color="auto" w:fill="FFFFFF"/>
        <w:rPr>
          <w:rFonts w:ascii="Arial" w:hAnsi="Arial" w:cs="Arial"/>
          <w:color w:val="222222"/>
          <w:sz w:val="19"/>
          <w:szCs w:val="19"/>
        </w:rPr>
      </w:pPr>
      <w:r>
        <w:rPr>
          <w:rFonts w:ascii="Cambria" w:hAnsi="Cambria" w:cs="Arial"/>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NABB requests that the CAC be notified immediately in the event the Proponent, BPDA, City of</w:t>
      </w:r>
      <w:r>
        <w:rPr>
          <w:rStyle w:val="apple-converted-space"/>
          <w:rFonts w:ascii="Arial" w:hAnsi="Arial" w:cs="Arial"/>
          <w:color w:val="222222"/>
          <w:sz w:val="19"/>
          <w:szCs w:val="19"/>
        </w:rPr>
        <w:t> </w:t>
      </w:r>
      <w:r>
        <w:rPr>
          <w:rFonts w:ascii="Arial" w:hAnsi="Arial" w:cs="Arial"/>
          <w:color w:val="222222"/>
          <w:sz w:val="19"/>
          <w:szCs w:val="19"/>
        </w:rPr>
        <w:t>Boston,</w:t>
      </w:r>
      <w:r>
        <w:rPr>
          <w:rStyle w:val="apple-converted-space"/>
          <w:rFonts w:ascii="Arial" w:hAnsi="Arial" w:cs="Arial"/>
          <w:color w:val="222222"/>
          <w:sz w:val="19"/>
          <w:szCs w:val="19"/>
        </w:rPr>
        <w:t> </w:t>
      </w:r>
      <w:proofErr w:type="spellStart"/>
      <w:r>
        <w:rPr>
          <w:rStyle w:val="m2098099824851833678spelle"/>
          <w:rFonts w:ascii="Arial" w:hAnsi="Arial" w:cs="Arial"/>
          <w:color w:val="222222"/>
          <w:sz w:val="19"/>
          <w:szCs w:val="19"/>
        </w:rPr>
        <w:t>MassDOT</w:t>
      </w:r>
      <w:proofErr w:type="spellEnd"/>
      <w:r>
        <w:rPr>
          <w:rFonts w:ascii="Arial" w:hAnsi="Arial" w:cs="Arial"/>
          <w:color w:val="222222"/>
          <w:sz w:val="19"/>
          <w:szCs w:val="19"/>
        </w:rPr>
        <w:t>, the Turnpike Authority or any other state or municipal agency learns that any legislation is being promoted that would change the ownership rights of Parcel 15 from a 99-year lease. </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More</w:t>
      </w:r>
      <w:proofErr w:type="gramEnd"/>
      <w:r>
        <w:rPr>
          <w:rFonts w:ascii="Arial" w:hAnsi="Arial" w:cs="Arial"/>
          <w:color w:val="222222"/>
          <w:sz w:val="19"/>
          <w:szCs w:val="19"/>
        </w:rPr>
        <w:t xml:space="preserve"> than many projects, this is a Public-Private Venture. Many of the assets necessary to accomplish the project are assets owned by the public, such as the air rights, the underlying zoning space, sidewalk, and</w:t>
      </w:r>
      <w:r>
        <w:rPr>
          <w:rStyle w:val="apple-converted-space"/>
          <w:rFonts w:ascii="Arial" w:hAnsi="Arial" w:cs="Arial"/>
          <w:color w:val="222222"/>
          <w:sz w:val="19"/>
          <w:szCs w:val="19"/>
        </w:rPr>
        <w:t> </w:t>
      </w:r>
      <w:r>
        <w:rPr>
          <w:rFonts w:ascii="Arial" w:hAnsi="Arial" w:cs="Arial"/>
          <w:color w:val="222222"/>
          <w:sz w:val="19"/>
          <w:szCs w:val="19"/>
        </w:rPr>
        <w:t>Cambria Street. Please provide detailed information on any public funding required (or to be sought) making the project possible, such as the transfer of a public street to either the</w:t>
      </w:r>
      <w:r>
        <w:rPr>
          <w:rStyle w:val="apple-converted-space"/>
          <w:rFonts w:ascii="Arial" w:hAnsi="Arial" w:cs="Arial"/>
          <w:color w:val="222222"/>
          <w:sz w:val="19"/>
          <w:szCs w:val="19"/>
        </w:rPr>
        <w:t> </w:t>
      </w:r>
      <w:proofErr w:type="spellStart"/>
      <w:r>
        <w:rPr>
          <w:rStyle w:val="m2098099824851833678spelle"/>
          <w:rFonts w:ascii="Arial" w:hAnsi="Arial" w:cs="Arial"/>
          <w:color w:val="222222"/>
          <w:sz w:val="19"/>
          <w:szCs w:val="19"/>
        </w:rPr>
        <w:t>MassDOT</w:t>
      </w:r>
      <w:proofErr w:type="spellEnd"/>
      <w:r>
        <w:rPr>
          <w:rStyle w:val="apple-converted-space"/>
          <w:rFonts w:ascii="Arial" w:hAnsi="Arial" w:cs="Arial"/>
          <w:color w:val="222222"/>
          <w:sz w:val="19"/>
          <w:szCs w:val="19"/>
        </w:rPr>
        <w:t> </w:t>
      </w:r>
      <w:r>
        <w:rPr>
          <w:rFonts w:ascii="Arial" w:hAnsi="Arial" w:cs="Arial"/>
          <w:color w:val="222222"/>
          <w:sz w:val="19"/>
          <w:szCs w:val="19"/>
        </w:rPr>
        <w:t>or the developer. </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r>
        <w:rPr>
          <w:rFonts w:ascii="Arial" w:hAnsi="Arial" w:cs="Arial"/>
          <w:color w:val="222222"/>
          <w:sz w:val="19"/>
          <w:szCs w:val="19"/>
        </w:rPr>
        <w:t>NABB's March 7</w:t>
      </w:r>
      <w:r>
        <w:rPr>
          <w:rFonts w:ascii="Arial" w:hAnsi="Arial" w:cs="Arial"/>
          <w:color w:val="222222"/>
          <w:sz w:val="19"/>
          <w:szCs w:val="19"/>
          <w:vertAlign w:val="superscript"/>
        </w:rPr>
        <w:t>th</w:t>
      </w:r>
      <w:r>
        <w:rPr>
          <w:rStyle w:val="apple-converted-space"/>
          <w:rFonts w:ascii="Arial" w:hAnsi="Arial" w:cs="Arial"/>
          <w:color w:val="222222"/>
          <w:sz w:val="19"/>
          <w:szCs w:val="19"/>
        </w:rPr>
        <w:t> </w:t>
      </w:r>
      <w:r>
        <w:rPr>
          <w:rFonts w:ascii="Arial" w:hAnsi="Arial" w:cs="Arial"/>
          <w:color w:val="222222"/>
          <w:sz w:val="19"/>
          <w:szCs w:val="19"/>
        </w:rPr>
        <w:t>letter mentions the importance of the Civic Vision guidelines. The Civic Vision has been called “dated”, but it is an actual plan developed through a formal Planning process and adopted by the community and the City. It is the current plan for the site, along with the underlying zoning. The guidelines articulate an important vision for the community.</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pStyle w:val="m2098099824851833678listparagraph"/>
        <w:shd w:val="clear" w:color="auto" w:fill="FFFFFF"/>
        <w:ind w:left="360"/>
        <w:rPr>
          <w:rFonts w:ascii="Arial" w:hAnsi="Arial" w:cs="Arial"/>
          <w:color w:val="222222"/>
          <w:sz w:val="19"/>
          <w:szCs w:val="19"/>
        </w:rPr>
      </w:pPr>
      <w:r>
        <w:rPr>
          <w:rFonts w:ascii="Symbol" w:hAnsi="Symbol" w:cs="Arial"/>
          <w:color w:val="222222"/>
        </w:rPr>
        <w:t></w:t>
      </w:r>
      <w:r>
        <w:rPr>
          <w:color w:val="222222"/>
          <w:sz w:val="14"/>
          <w:szCs w:val="14"/>
        </w:rPr>
        <w:t>        </w:t>
      </w:r>
      <w:r>
        <w:rPr>
          <w:rStyle w:val="apple-converted-space"/>
          <w:color w:val="222222"/>
          <w:sz w:val="14"/>
          <w:szCs w:val="14"/>
        </w:rPr>
        <w:t> </w:t>
      </w:r>
      <w:proofErr w:type="gramStart"/>
      <w:r>
        <w:rPr>
          <w:rFonts w:ascii="Arial" w:hAnsi="Arial" w:cs="Arial"/>
          <w:color w:val="222222"/>
          <w:sz w:val="19"/>
          <w:szCs w:val="19"/>
        </w:rPr>
        <w:t>On</w:t>
      </w:r>
      <w:proofErr w:type="gramEnd"/>
      <w:r>
        <w:rPr>
          <w:rFonts w:ascii="Arial" w:hAnsi="Arial" w:cs="Arial"/>
          <w:color w:val="222222"/>
          <w:sz w:val="19"/>
          <w:szCs w:val="19"/>
        </w:rPr>
        <w:t xml:space="preserve"> the other hand the "high spine" has been mentioned at public meetings (for this and many other projects in the</w:t>
      </w:r>
      <w:r>
        <w:rPr>
          <w:rStyle w:val="apple-converted-space"/>
          <w:rFonts w:ascii="Arial" w:hAnsi="Arial" w:cs="Arial"/>
          <w:color w:val="222222"/>
          <w:sz w:val="19"/>
          <w:szCs w:val="19"/>
        </w:rPr>
        <w:t> </w:t>
      </w:r>
      <w:r>
        <w:rPr>
          <w:rFonts w:ascii="Arial" w:hAnsi="Arial" w:cs="Arial"/>
          <w:color w:val="222222"/>
          <w:sz w:val="19"/>
          <w:szCs w:val="19"/>
        </w:rPr>
        <w:t>Back Bay). “High spine” is a term that may be erroneously attributed to a Kevin Lynch napkin sketch in the 1950's. The “High Spine” concept has never been developed or formally adopted. Nor should it. This is hardly a plan, and the use of this term is irrelevant today.</w:t>
      </w:r>
    </w:p>
    <w:p w:rsidR="00F31260" w:rsidRDefault="00F31260" w:rsidP="00F31260">
      <w:pPr>
        <w:shd w:val="clear" w:color="auto" w:fill="FFFFFF"/>
        <w:rPr>
          <w:rFonts w:ascii="Times New Roman" w:hAnsi="Times New Roman" w:cs="Times New Roman"/>
          <w:color w:val="222222"/>
        </w:rPr>
      </w:pPr>
      <w:r>
        <w:rPr>
          <w:color w:val="222222"/>
        </w:rPr>
        <w:t> </w:t>
      </w:r>
    </w:p>
    <w:p w:rsidR="00F31260" w:rsidRDefault="00F31260" w:rsidP="00F31260">
      <w:pPr>
        <w:shd w:val="clear" w:color="auto" w:fill="FFFFFF"/>
        <w:rPr>
          <w:color w:val="222222"/>
        </w:rPr>
      </w:pPr>
      <w:r>
        <w:rPr>
          <w:color w:val="222222"/>
        </w:rPr>
        <w:t>Thank you for the opportunity to comment.</w:t>
      </w:r>
    </w:p>
    <w:p w:rsidR="00F31260" w:rsidRDefault="00F31260" w:rsidP="00F31260">
      <w:pPr>
        <w:shd w:val="clear" w:color="auto" w:fill="FFFFFF"/>
        <w:rPr>
          <w:color w:val="222222"/>
        </w:rPr>
      </w:pPr>
      <w:r>
        <w:rPr>
          <w:color w:val="222222"/>
        </w:rPr>
        <w:t> </w:t>
      </w:r>
    </w:p>
    <w:p w:rsidR="00F31260" w:rsidRDefault="00F31260" w:rsidP="00F31260">
      <w:pPr>
        <w:shd w:val="clear" w:color="auto" w:fill="FFFFFF"/>
        <w:rPr>
          <w:color w:val="222222"/>
        </w:rPr>
      </w:pPr>
      <w:r>
        <w:rPr>
          <w:color w:val="222222"/>
        </w:rPr>
        <w:t>Sincerely,</w:t>
      </w:r>
    </w:p>
    <w:p w:rsidR="00F31260" w:rsidRDefault="00F31260" w:rsidP="00F31260">
      <w:pPr>
        <w:shd w:val="clear" w:color="auto" w:fill="FFFFFF"/>
        <w:rPr>
          <w:color w:val="222222"/>
        </w:rPr>
      </w:pPr>
      <w:r>
        <w:rPr>
          <w:color w:val="222222"/>
        </w:rPr>
        <w:t> </w:t>
      </w:r>
    </w:p>
    <w:p w:rsidR="00F31260" w:rsidRDefault="00F31260" w:rsidP="00F31260">
      <w:pPr>
        <w:shd w:val="clear" w:color="auto" w:fill="FFFFFF"/>
        <w:rPr>
          <w:color w:val="222222"/>
        </w:rPr>
      </w:pPr>
      <w:r>
        <w:rPr>
          <w:rFonts w:ascii="Lucida Bright" w:hAnsi="Lucida Bright"/>
          <w:i/>
          <w:iCs/>
          <w:color w:val="222222"/>
          <w:sz w:val="25"/>
          <w:szCs w:val="25"/>
        </w:rPr>
        <w:t>Vicki</w:t>
      </w:r>
      <w:r>
        <w:rPr>
          <w:rStyle w:val="apple-converted-space"/>
          <w:rFonts w:ascii="Lucida Bright" w:hAnsi="Lucida Bright"/>
          <w:i/>
          <w:iCs/>
          <w:color w:val="222222"/>
          <w:sz w:val="25"/>
          <w:szCs w:val="25"/>
        </w:rPr>
        <w:t> </w:t>
      </w:r>
      <w:r>
        <w:rPr>
          <w:rFonts w:ascii="Lucida Bright" w:hAnsi="Lucida Bright"/>
          <w:i/>
          <w:iCs/>
          <w:color w:val="222222"/>
          <w:sz w:val="25"/>
          <w:szCs w:val="25"/>
        </w:rPr>
        <w:t>C.</w:t>
      </w:r>
      <w:r>
        <w:rPr>
          <w:rStyle w:val="apple-converted-space"/>
          <w:rFonts w:ascii="Lucida Bright" w:hAnsi="Lucida Bright"/>
          <w:i/>
          <w:iCs/>
          <w:color w:val="222222"/>
          <w:spacing w:val="15"/>
          <w:sz w:val="25"/>
          <w:szCs w:val="25"/>
        </w:rPr>
        <w:t> </w:t>
      </w:r>
      <w:r>
        <w:rPr>
          <w:rFonts w:ascii="Lucida Bright" w:hAnsi="Lucida Bright"/>
          <w:i/>
          <w:iCs/>
          <w:color w:val="222222"/>
          <w:sz w:val="25"/>
          <w:szCs w:val="25"/>
        </w:rPr>
        <w:t>Smith</w:t>
      </w:r>
    </w:p>
    <w:p w:rsidR="00F31260" w:rsidRDefault="00F31260" w:rsidP="00F31260">
      <w:pPr>
        <w:shd w:val="clear" w:color="auto" w:fill="FFFFFF"/>
        <w:rPr>
          <w:color w:val="222222"/>
        </w:rPr>
      </w:pPr>
      <w:r>
        <w:rPr>
          <w:color w:val="222222"/>
        </w:rPr>
        <w:t> </w:t>
      </w:r>
    </w:p>
    <w:p w:rsidR="00F31260" w:rsidRDefault="00F31260" w:rsidP="00F31260">
      <w:pPr>
        <w:shd w:val="clear" w:color="auto" w:fill="FFFFFF"/>
        <w:rPr>
          <w:color w:val="222222"/>
        </w:rPr>
      </w:pPr>
      <w:r>
        <w:rPr>
          <w:color w:val="222222"/>
        </w:rPr>
        <w:t>Vicki C. Smith, Chair</w:t>
      </w:r>
      <w:bookmarkStart w:id="0" w:name="m_2098099824851833678__GoBack"/>
      <w:bookmarkEnd w:id="0"/>
    </w:p>
    <w:p w:rsidR="00F31260" w:rsidRDefault="00F31260" w:rsidP="00F31260">
      <w:pPr>
        <w:shd w:val="clear" w:color="auto" w:fill="FFFFFF"/>
        <w:rPr>
          <w:color w:val="222222"/>
        </w:rPr>
      </w:pPr>
      <w:r>
        <w:rPr>
          <w:color w:val="222222"/>
        </w:rPr>
        <w:t> </w:t>
      </w:r>
    </w:p>
    <w:p w:rsidR="00F31260" w:rsidRDefault="00F31260" w:rsidP="00F31260">
      <w:pPr>
        <w:shd w:val="clear" w:color="auto" w:fill="FFFFFF"/>
        <w:rPr>
          <w:color w:val="222222"/>
        </w:rPr>
      </w:pPr>
      <w:r>
        <w:rPr>
          <w:color w:val="222222"/>
        </w:rPr>
        <w:t>Cc:</w:t>
      </w:r>
      <w:r>
        <w:rPr>
          <w:rStyle w:val="apple-converted-space"/>
          <w:color w:val="222222"/>
        </w:rPr>
        <w:t> </w:t>
      </w:r>
      <w:hyperlink r:id="rId4" w:tgtFrame="_blank" w:history="1">
        <w:r>
          <w:rPr>
            <w:rStyle w:val="Hyperlink"/>
            <w:color w:val="1155CC"/>
          </w:rPr>
          <w:t>Mayor@boston.gov</w:t>
        </w:r>
      </w:hyperlink>
    </w:p>
    <w:p w:rsidR="00F31260" w:rsidRDefault="00F31260" w:rsidP="00F31260">
      <w:pPr>
        <w:shd w:val="clear" w:color="auto" w:fill="FFFFFF"/>
        <w:rPr>
          <w:color w:val="222222"/>
        </w:rPr>
      </w:pPr>
      <w:r>
        <w:rPr>
          <w:rStyle w:val="m2098099824851833678grame"/>
          <w:color w:val="222222"/>
        </w:rPr>
        <w:t>elected</w:t>
      </w:r>
      <w:r>
        <w:rPr>
          <w:rStyle w:val="apple-converted-space"/>
          <w:color w:val="222222"/>
        </w:rPr>
        <w:t> </w:t>
      </w:r>
      <w:r>
        <w:rPr>
          <w:color w:val="222222"/>
        </w:rPr>
        <w:t>officials in the City Council:</w:t>
      </w:r>
      <w:r>
        <w:rPr>
          <w:rStyle w:val="apple-converted-space"/>
          <w:color w:val="222222"/>
        </w:rPr>
        <w:t> </w:t>
      </w:r>
      <w:hyperlink r:id="rId5" w:tgtFrame="_blank" w:history="1">
        <w:r>
          <w:rPr>
            <w:rStyle w:val="Hyperlink"/>
            <w:color w:val="1155CC"/>
          </w:rPr>
          <w:t>Michelle.Wu@boston.gov</w:t>
        </w:r>
      </w:hyperlink>
      <w:r>
        <w:rPr>
          <w:color w:val="222222"/>
        </w:rPr>
        <w:t>,</w:t>
      </w:r>
      <w:r>
        <w:rPr>
          <w:rStyle w:val="apple-converted-space"/>
          <w:color w:val="222222"/>
        </w:rPr>
        <w:t> </w:t>
      </w:r>
      <w:hyperlink r:id="rId6" w:tgtFrame="_blank" w:history="1">
        <w:r>
          <w:rPr>
            <w:rStyle w:val="Hyperlink"/>
            <w:color w:val="1155CC"/>
          </w:rPr>
          <w:t>Bill.Linehan@boston.gov</w:t>
        </w:r>
      </w:hyperlink>
      <w:r>
        <w:rPr>
          <w:color w:val="222222"/>
        </w:rPr>
        <w:t>,</w:t>
      </w:r>
      <w:hyperlink r:id="rId7" w:tgtFrame="_blank" w:history="1">
        <w:r>
          <w:rPr>
            <w:rStyle w:val="Hyperlink"/>
            <w:color w:val="1155CC"/>
          </w:rPr>
          <w:t>Josh.Zakim@boston.gov</w:t>
        </w:r>
      </w:hyperlink>
      <w:r>
        <w:rPr>
          <w:color w:val="222222"/>
        </w:rPr>
        <w:t>,</w:t>
      </w:r>
      <w:r>
        <w:rPr>
          <w:rStyle w:val="apple-converted-space"/>
          <w:color w:val="222222"/>
        </w:rPr>
        <w:t> </w:t>
      </w:r>
      <w:hyperlink r:id="rId8" w:tgtFrame="_blank" w:history="1">
        <w:r>
          <w:rPr>
            <w:rStyle w:val="Hyperlink"/>
            <w:color w:val="1155CC"/>
          </w:rPr>
          <w:t>Ayanna.Pressley@boston.gov</w:t>
        </w:r>
      </w:hyperlink>
      <w:r>
        <w:rPr>
          <w:color w:val="222222"/>
        </w:rPr>
        <w:t>,</w:t>
      </w:r>
      <w:r>
        <w:rPr>
          <w:rStyle w:val="apple-converted-space"/>
          <w:color w:val="222222"/>
        </w:rPr>
        <w:t> </w:t>
      </w:r>
      <w:hyperlink r:id="rId9" w:tgtFrame="_blank" w:history="1">
        <w:r>
          <w:rPr>
            <w:rStyle w:val="Hyperlink"/>
            <w:color w:val="1155CC"/>
          </w:rPr>
          <w:t>A.E.George@boston.gov</w:t>
        </w:r>
      </w:hyperlink>
      <w:r>
        <w:rPr>
          <w:color w:val="222222"/>
        </w:rPr>
        <w:t>,</w:t>
      </w:r>
      <w:hyperlink r:id="rId10" w:tgtFrame="_blank" w:history="1">
        <w:r>
          <w:rPr>
            <w:rStyle w:val="Hyperlink"/>
            <w:color w:val="1155CC"/>
          </w:rPr>
          <w:t>Tito.Jackson@boston.gov</w:t>
        </w:r>
      </w:hyperlink>
      <w:r>
        <w:rPr>
          <w:color w:val="222222"/>
        </w:rPr>
        <w:t>,</w:t>
      </w:r>
      <w:r>
        <w:rPr>
          <w:rStyle w:val="apple-converted-space"/>
          <w:color w:val="222222"/>
        </w:rPr>
        <w:t> </w:t>
      </w:r>
      <w:hyperlink r:id="rId11" w:tgtFrame="_blank" w:history="1">
        <w:r>
          <w:rPr>
            <w:rStyle w:val="Hyperlink"/>
            <w:color w:val="1155CC"/>
          </w:rPr>
          <w:t>Salvatore.Lamattina@boston.gov</w:t>
        </w:r>
      </w:hyperlink>
      <w:r>
        <w:rPr>
          <w:color w:val="222222"/>
        </w:rPr>
        <w:t>,</w:t>
      </w:r>
      <w:r>
        <w:rPr>
          <w:rStyle w:val="apple-converted-space"/>
          <w:color w:val="222222"/>
        </w:rPr>
        <w:t> </w:t>
      </w:r>
      <w:hyperlink r:id="rId12" w:tgtFrame="_blank" w:history="1">
        <w:r>
          <w:rPr>
            <w:rStyle w:val="Hyperlink"/>
            <w:color w:val="1155CC"/>
          </w:rPr>
          <w:t>Michael.F.Flaherty@boston.gov</w:t>
        </w:r>
      </w:hyperlink>
      <w:r>
        <w:rPr>
          <w:color w:val="222222"/>
        </w:rPr>
        <w:t>,</w:t>
      </w:r>
      <w:hyperlink r:id="rId13" w:tgtFrame="_blank" w:history="1">
        <w:r>
          <w:rPr>
            <w:rStyle w:val="Hyperlink"/>
            <w:color w:val="1155CC"/>
          </w:rPr>
          <w:t>Andrea.Campbell@boston.gov</w:t>
        </w:r>
      </w:hyperlink>
      <w:r>
        <w:rPr>
          <w:color w:val="222222"/>
        </w:rPr>
        <w:t>,</w:t>
      </w:r>
      <w:r>
        <w:rPr>
          <w:rStyle w:val="apple-converted-space"/>
          <w:color w:val="222222"/>
        </w:rPr>
        <w:t> </w:t>
      </w:r>
      <w:hyperlink r:id="rId14" w:tgtFrame="_blank" w:history="1">
        <w:r>
          <w:rPr>
            <w:rStyle w:val="Hyperlink"/>
            <w:color w:val="1155CC"/>
          </w:rPr>
          <w:t>Frank.Baker@boston.gov</w:t>
        </w:r>
      </w:hyperlink>
      <w:r>
        <w:rPr>
          <w:color w:val="222222"/>
        </w:rPr>
        <w:t>,</w:t>
      </w:r>
      <w:r>
        <w:rPr>
          <w:rStyle w:val="apple-converted-space"/>
          <w:color w:val="222222"/>
        </w:rPr>
        <w:t> </w:t>
      </w:r>
      <w:hyperlink r:id="rId15" w:tgtFrame="_blank" w:history="1">
        <w:r>
          <w:rPr>
            <w:rStyle w:val="Hyperlink"/>
            <w:color w:val="1155CC"/>
          </w:rPr>
          <w:t>Timothy.McCarthy@boston.gov</w:t>
        </w:r>
      </w:hyperlink>
      <w:r>
        <w:rPr>
          <w:color w:val="222222"/>
        </w:rPr>
        <w:t>,</w:t>
      </w:r>
      <w:hyperlink r:id="rId16" w:tgtFrame="_blank" w:history="1">
        <w:r>
          <w:rPr>
            <w:rStyle w:val="Hyperlink"/>
            <w:color w:val="1155CC"/>
          </w:rPr>
          <w:t>Matthew.OMalley@boston.gov</w:t>
        </w:r>
      </w:hyperlink>
      <w:r>
        <w:rPr>
          <w:color w:val="222222"/>
        </w:rPr>
        <w:t>,</w:t>
      </w:r>
      <w:r>
        <w:rPr>
          <w:rStyle w:val="apple-converted-space"/>
          <w:color w:val="222222"/>
        </w:rPr>
        <w:t> </w:t>
      </w:r>
      <w:hyperlink r:id="rId17" w:tgtFrame="_blank" w:history="1">
        <w:r>
          <w:rPr>
            <w:rStyle w:val="Hyperlink"/>
            <w:color w:val="1155CC"/>
          </w:rPr>
          <w:t>Mark.Ciommo@boston.gov</w:t>
        </w:r>
      </w:hyperlink>
      <w:r>
        <w:rPr>
          <w:color w:val="222222"/>
        </w:rPr>
        <w:t>,</w:t>
      </w:r>
    </w:p>
    <w:p w:rsidR="00F31260" w:rsidRDefault="00F31260" w:rsidP="00F31260">
      <w:pPr>
        <w:shd w:val="clear" w:color="auto" w:fill="FFFFFF"/>
        <w:rPr>
          <w:color w:val="222222"/>
        </w:rPr>
      </w:pPr>
      <w:proofErr w:type="gramStart"/>
      <w:r>
        <w:rPr>
          <w:rStyle w:val="m2098099824851833678grame"/>
          <w:color w:val="222222"/>
        </w:rPr>
        <w:t>elected</w:t>
      </w:r>
      <w:proofErr w:type="gramEnd"/>
      <w:r>
        <w:rPr>
          <w:rStyle w:val="apple-converted-space"/>
          <w:color w:val="222222"/>
        </w:rPr>
        <w:t> </w:t>
      </w:r>
      <w:r>
        <w:rPr>
          <w:color w:val="222222"/>
        </w:rPr>
        <w:t>officials in State government:</w:t>
      </w:r>
      <w:r>
        <w:rPr>
          <w:rStyle w:val="apple-converted-space"/>
          <w:color w:val="222222"/>
        </w:rPr>
        <w:t> </w:t>
      </w:r>
      <w:hyperlink r:id="rId18" w:tgtFrame="_blank" w:history="1">
        <w:r>
          <w:rPr>
            <w:rStyle w:val="Hyperlink"/>
            <w:color w:val="1155CC"/>
          </w:rPr>
          <w:t>Byron.Rushing@mahouse.gov</w:t>
        </w:r>
      </w:hyperlink>
      <w:r>
        <w:rPr>
          <w:color w:val="222222"/>
        </w:rPr>
        <w:t>,</w:t>
      </w:r>
      <w:r>
        <w:rPr>
          <w:rStyle w:val="apple-converted-space"/>
          <w:color w:val="222222"/>
        </w:rPr>
        <w:t> </w:t>
      </w:r>
      <w:hyperlink r:id="rId19" w:tgtFrame="_blank" w:history="1">
        <w:r>
          <w:rPr>
            <w:rStyle w:val="Hyperlink"/>
            <w:color w:val="1155CC"/>
          </w:rPr>
          <w:t>Jay.Livingstone@mahouse.gov</w:t>
        </w:r>
      </w:hyperlink>
      <w:r>
        <w:rPr>
          <w:color w:val="222222"/>
        </w:rPr>
        <w:t>,</w:t>
      </w:r>
      <w:r>
        <w:rPr>
          <w:rStyle w:val="apple-converted-space"/>
          <w:color w:val="222222"/>
        </w:rPr>
        <w:t> </w:t>
      </w:r>
      <w:hyperlink r:id="rId20" w:tgtFrame="_blank" w:history="1">
        <w:r>
          <w:rPr>
            <w:rStyle w:val="Hyperlink"/>
            <w:color w:val="1155CC"/>
          </w:rPr>
          <w:t>William.Brownsberger@masenate.gov</w:t>
        </w:r>
      </w:hyperlink>
    </w:p>
    <w:p w:rsidR="00F31260" w:rsidRDefault="00F31260" w:rsidP="00F31260">
      <w:pPr>
        <w:shd w:val="clear" w:color="auto" w:fill="FFFFFF"/>
        <w:rPr>
          <w:color w:val="222222"/>
        </w:rPr>
      </w:pPr>
      <w:r>
        <w:rPr>
          <w:rFonts w:ascii="Arial" w:hAnsi="Arial" w:cs="Arial"/>
          <w:color w:val="222222"/>
          <w:sz w:val="20"/>
          <w:szCs w:val="20"/>
        </w:rPr>
        <w:t> </w:t>
      </w:r>
    </w:p>
    <w:p w:rsidR="00F31260" w:rsidRDefault="00F31260" w:rsidP="00F31260">
      <w:pPr>
        <w:shd w:val="clear" w:color="auto" w:fill="FFFFFF"/>
        <w:rPr>
          <w:color w:val="222222"/>
        </w:rPr>
      </w:pPr>
      <w:r>
        <w:rPr>
          <w:rFonts w:ascii="Arial" w:hAnsi="Arial" w:cs="Arial"/>
          <w:color w:val="222222"/>
          <w:sz w:val="20"/>
          <w:szCs w:val="20"/>
        </w:rPr>
        <w:t> </w:t>
      </w:r>
    </w:p>
    <w:p w:rsidR="00F31260" w:rsidRDefault="00F31260" w:rsidP="00F31260">
      <w:pPr>
        <w:shd w:val="clear" w:color="auto" w:fill="FFFFFF"/>
        <w:rPr>
          <w:color w:val="222222"/>
        </w:rPr>
      </w:pPr>
      <w:bookmarkStart w:id="1" w:name="m_2098099824851833678__MailAutoSig"/>
      <w:bookmarkEnd w:id="1"/>
      <w:r>
        <w:rPr>
          <w:rStyle w:val="Emphasis"/>
          <w:b/>
          <w:bCs/>
          <w:color w:val="000080"/>
        </w:rPr>
        <w:t>Neighborhood Association of the</w:t>
      </w:r>
      <w:r>
        <w:rPr>
          <w:rStyle w:val="apple-converted-space"/>
          <w:b/>
          <w:bCs/>
          <w:i/>
          <w:iCs/>
          <w:color w:val="000080"/>
        </w:rPr>
        <w:t> </w:t>
      </w:r>
      <w:r>
        <w:rPr>
          <w:rStyle w:val="Emphasis"/>
          <w:b/>
          <w:bCs/>
          <w:color w:val="000080"/>
        </w:rPr>
        <w:t>Back Bay</w:t>
      </w:r>
    </w:p>
    <w:p w:rsidR="00F31260" w:rsidRDefault="00F31260" w:rsidP="00F31260">
      <w:pPr>
        <w:shd w:val="clear" w:color="auto" w:fill="FFFFFF"/>
        <w:rPr>
          <w:color w:val="222222"/>
        </w:rPr>
      </w:pPr>
      <w:r>
        <w:rPr>
          <w:rStyle w:val="Emphasis"/>
          <w:b/>
          <w:bCs/>
          <w:color w:val="000080"/>
        </w:rPr>
        <w:t>160 Commonwealth Avenue</w:t>
      </w:r>
      <w:proofErr w:type="gramStart"/>
      <w:r>
        <w:rPr>
          <w:rStyle w:val="Emphasis"/>
          <w:b/>
          <w:bCs/>
          <w:color w:val="000080"/>
        </w:rPr>
        <w:t> </w:t>
      </w:r>
      <w:r>
        <w:rPr>
          <w:rStyle w:val="apple-converted-space"/>
          <w:b/>
          <w:bCs/>
          <w:i/>
          <w:iCs/>
          <w:color w:val="000080"/>
        </w:rPr>
        <w:t> </w:t>
      </w:r>
      <w:r>
        <w:rPr>
          <w:rStyle w:val="Emphasis"/>
          <w:b/>
          <w:bCs/>
          <w:color w:val="000080"/>
        </w:rPr>
        <w:t>#</w:t>
      </w:r>
      <w:proofErr w:type="gramEnd"/>
      <w:r>
        <w:rPr>
          <w:rStyle w:val="Emphasis"/>
          <w:b/>
          <w:bCs/>
          <w:color w:val="000080"/>
        </w:rPr>
        <w:t>L-8</w:t>
      </w:r>
    </w:p>
    <w:p w:rsidR="00F31260" w:rsidRDefault="00F31260" w:rsidP="00F31260">
      <w:pPr>
        <w:shd w:val="clear" w:color="auto" w:fill="FFFFFF"/>
        <w:rPr>
          <w:color w:val="222222"/>
        </w:rPr>
      </w:pPr>
      <w:r>
        <w:rPr>
          <w:rStyle w:val="Emphasis"/>
          <w:b/>
          <w:bCs/>
          <w:color w:val="000080"/>
        </w:rPr>
        <w:t>Boston,</w:t>
      </w:r>
      <w:r>
        <w:rPr>
          <w:rStyle w:val="apple-converted-space"/>
          <w:b/>
          <w:bCs/>
          <w:i/>
          <w:iCs/>
          <w:color w:val="000080"/>
        </w:rPr>
        <w:t> </w:t>
      </w:r>
      <w:r>
        <w:rPr>
          <w:rStyle w:val="Emphasis"/>
          <w:b/>
          <w:bCs/>
          <w:color w:val="000080"/>
        </w:rPr>
        <w:t>Massachusetts </w:t>
      </w:r>
      <w:r>
        <w:rPr>
          <w:rStyle w:val="apple-converted-space"/>
          <w:b/>
          <w:bCs/>
          <w:i/>
          <w:iCs/>
          <w:color w:val="000080"/>
        </w:rPr>
        <w:t> </w:t>
      </w:r>
      <w:r>
        <w:rPr>
          <w:rStyle w:val="Emphasis"/>
          <w:b/>
          <w:bCs/>
          <w:color w:val="000080"/>
        </w:rPr>
        <w:t>02116-2749</w:t>
      </w:r>
    </w:p>
    <w:p w:rsidR="00F31260" w:rsidRDefault="00F31260" w:rsidP="00F31260">
      <w:pPr>
        <w:shd w:val="clear" w:color="auto" w:fill="FFFFFF"/>
        <w:rPr>
          <w:color w:val="222222"/>
        </w:rPr>
      </w:pPr>
      <w:r>
        <w:rPr>
          <w:rStyle w:val="Emphasis"/>
          <w:b/>
          <w:bCs/>
          <w:color w:val="000080"/>
        </w:rPr>
        <w:t>E-mail</w:t>
      </w:r>
      <w:r>
        <w:rPr>
          <w:rStyle w:val="Emphasis"/>
          <w:b/>
          <w:bCs/>
          <w:color w:val="003300"/>
        </w:rPr>
        <w:t>: </w:t>
      </w:r>
      <w:r>
        <w:rPr>
          <w:rStyle w:val="apple-converted-space"/>
          <w:b/>
          <w:bCs/>
          <w:i/>
          <w:iCs/>
          <w:color w:val="003300"/>
        </w:rPr>
        <w:t> </w:t>
      </w:r>
      <w:hyperlink r:id="rId21" w:tgtFrame="_blank" w:history="1">
        <w:r>
          <w:rPr>
            <w:rStyle w:val="Hyperlink"/>
            <w:b/>
            <w:bCs/>
            <w:i/>
            <w:iCs/>
            <w:color w:val="000080"/>
            <w:sz w:val="22"/>
            <w:szCs w:val="22"/>
          </w:rPr>
          <w:t>info@nabbonline.com</w:t>
        </w:r>
      </w:hyperlink>
    </w:p>
    <w:p w:rsidR="00F31260" w:rsidRDefault="00F31260" w:rsidP="00F31260">
      <w:pPr>
        <w:shd w:val="clear" w:color="auto" w:fill="FFFFFF"/>
        <w:rPr>
          <w:color w:val="222222"/>
        </w:rPr>
      </w:pPr>
      <w:r>
        <w:rPr>
          <w:rStyle w:val="Emphasis"/>
          <w:b/>
          <w:bCs/>
          <w:color w:val="000080"/>
        </w:rPr>
        <w:t>Web:  </w:t>
      </w:r>
      <w:r>
        <w:rPr>
          <w:rStyle w:val="apple-converted-space"/>
          <w:b/>
          <w:bCs/>
          <w:i/>
          <w:iCs/>
          <w:color w:val="000080"/>
        </w:rPr>
        <w:t> </w:t>
      </w:r>
      <w:hyperlink r:id="rId22" w:tgtFrame="_blank" w:history="1">
        <w:r>
          <w:rPr>
            <w:rStyle w:val="Hyperlink"/>
            <w:b/>
            <w:bCs/>
            <w:i/>
            <w:iCs/>
            <w:color w:val="000080"/>
            <w:sz w:val="22"/>
            <w:szCs w:val="22"/>
          </w:rPr>
          <w:t>www.nabbonline.com</w:t>
        </w:r>
      </w:hyperlink>
    </w:p>
    <w:p w:rsidR="00F31260" w:rsidRDefault="00F31260" w:rsidP="00F31260">
      <w:pPr>
        <w:shd w:val="clear" w:color="auto" w:fill="FFFFFF"/>
        <w:rPr>
          <w:color w:val="222222"/>
        </w:rPr>
      </w:pPr>
      <w:r>
        <w:rPr>
          <w:rStyle w:val="Emphasis"/>
          <w:b/>
          <w:bCs/>
          <w:color w:val="000080"/>
        </w:rPr>
        <w:t>Tel: </w:t>
      </w:r>
      <w:r>
        <w:rPr>
          <w:rStyle w:val="apple-converted-space"/>
          <w:b/>
          <w:bCs/>
          <w:i/>
          <w:iCs/>
          <w:color w:val="000080"/>
        </w:rPr>
        <w:t> </w:t>
      </w:r>
      <w:hyperlink r:id="rId23" w:tgtFrame="_blank" w:history="1">
        <w:r>
          <w:rPr>
            <w:rStyle w:val="Hyperlink"/>
            <w:b/>
            <w:bCs/>
            <w:i/>
            <w:iCs/>
            <w:color w:val="1155CC"/>
          </w:rPr>
          <w:t>617-247-3961</w:t>
        </w:r>
      </w:hyperlink>
    </w:p>
    <w:p w:rsidR="00A03B2E" w:rsidRPr="004B7897" w:rsidRDefault="00A03B2E" w:rsidP="004B7897">
      <w:bookmarkStart w:id="2" w:name="_GoBack"/>
      <w:bookmarkEnd w:id="2"/>
    </w:p>
    <w:sectPr w:rsidR="00A03B2E" w:rsidRPr="004B7897"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Bright">
    <w:panose1 w:val="02040602050505020304"/>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1C0299"/>
    <w:rsid w:val="001E0CAE"/>
    <w:rsid w:val="002D2DE1"/>
    <w:rsid w:val="002E5BD4"/>
    <w:rsid w:val="002F354C"/>
    <w:rsid w:val="003148DD"/>
    <w:rsid w:val="0047470A"/>
    <w:rsid w:val="004B7897"/>
    <w:rsid w:val="006C2B0A"/>
    <w:rsid w:val="006C4C1F"/>
    <w:rsid w:val="006E6C57"/>
    <w:rsid w:val="00786684"/>
    <w:rsid w:val="00854ED3"/>
    <w:rsid w:val="00890E2C"/>
    <w:rsid w:val="008B4B57"/>
    <w:rsid w:val="008F6834"/>
    <w:rsid w:val="00910BB7"/>
    <w:rsid w:val="00A03B2E"/>
    <w:rsid w:val="00A514CF"/>
    <w:rsid w:val="00A815BC"/>
    <w:rsid w:val="00D47312"/>
    <w:rsid w:val="00D93296"/>
    <w:rsid w:val="00E15A32"/>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anna.Pressley@boston.gov" TargetMode="External"/><Relationship Id="rId13" Type="http://schemas.openxmlformats.org/officeDocument/2006/relationships/hyperlink" Target="mailto:Andrea.Campbell@boston.gov" TargetMode="External"/><Relationship Id="rId18" Type="http://schemas.openxmlformats.org/officeDocument/2006/relationships/hyperlink" Target="mailto:Byron.Rushing@mahouse.gov" TargetMode="External"/><Relationship Id="rId3" Type="http://schemas.openxmlformats.org/officeDocument/2006/relationships/webSettings" Target="webSettings.xml"/><Relationship Id="rId21" Type="http://schemas.openxmlformats.org/officeDocument/2006/relationships/hyperlink" Target="mailto:info@nabbonline.com" TargetMode="External"/><Relationship Id="rId7" Type="http://schemas.openxmlformats.org/officeDocument/2006/relationships/hyperlink" Target="mailto:Josh.Zakim@boston.gov" TargetMode="External"/><Relationship Id="rId12" Type="http://schemas.openxmlformats.org/officeDocument/2006/relationships/hyperlink" Target="mailto:Michael.F.Flaherty@boston.gov" TargetMode="External"/><Relationship Id="rId17" Type="http://schemas.openxmlformats.org/officeDocument/2006/relationships/hyperlink" Target="mailto:Mark.Ciommo@boston.gov"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Matthew.OMalley@boston.gov" TargetMode="External"/><Relationship Id="rId20" Type="http://schemas.openxmlformats.org/officeDocument/2006/relationships/hyperlink" Target="mailto:William.Brownsberger@masenate.gov" TargetMode="External"/><Relationship Id="rId1" Type="http://schemas.openxmlformats.org/officeDocument/2006/relationships/styles" Target="styles.xml"/><Relationship Id="rId6" Type="http://schemas.openxmlformats.org/officeDocument/2006/relationships/hyperlink" Target="mailto:Bill.Linehan@boston.gov" TargetMode="External"/><Relationship Id="rId11" Type="http://schemas.openxmlformats.org/officeDocument/2006/relationships/hyperlink" Target="mailto:Salvatore.Lamattina@boston.gov" TargetMode="External"/><Relationship Id="rId24" Type="http://schemas.openxmlformats.org/officeDocument/2006/relationships/fontTable" Target="fontTable.xml"/><Relationship Id="rId5" Type="http://schemas.openxmlformats.org/officeDocument/2006/relationships/hyperlink" Target="mailto:Michelle.Wu@boston.gov" TargetMode="External"/><Relationship Id="rId15" Type="http://schemas.openxmlformats.org/officeDocument/2006/relationships/hyperlink" Target="mailto:Timothy.McCarthy@boston.gov" TargetMode="External"/><Relationship Id="rId23" Type="http://schemas.openxmlformats.org/officeDocument/2006/relationships/hyperlink" Target="tel:(617)%20247-3961" TargetMode="External"/><Relationship Id="rId10" Type="http://schemas.openxmlformats.org/officeDocument/2006/relationships/hyperlink" Target="mailto:Tito.Jackson@boston.gov" TargetMode="External"/><Relationship Id="rId19" Type="http://schemas.openxmlformats.org/officeDocument/2006/relationships/hyperlink" Target="mailto:Jay.Livingstone@mahouse.gov" TargetMode="External"/><Relationship Id="rId4" Type="http://schemas.openxmlformats.org/officeDocument/2006/relationships/hyperlink" Target="mailto:Mayor@boston.gov" TargetMode="External"/><Relationship Id="rId9" Type="http://schemas.openxmlformats.org/officeDocument/2006/relationships/hyperlink" Target="mailto:A.E.George@boston.gov" TargetMode="External"/><Relationship Id="rId14" Type="http://schemas.openxmlformats.org/officeDocument/2006/relationships/hyperlink" Target="mailto:Frank.Baker@boston.gov" TargetMode="External"/><Relationship Id="rId22" Type="http://schemas.openxmlformats.org/officeDocument/2006/relationships/hyperlink" Target="http://www.nabb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1806</Words>
  <Characters>10297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2</cp:revision>
  <cp:lastPrinted>2017-03-02T14:00:00Z</cp:lastPrinted>
  <dcterms:created xsi:type="dcterms:W3CDTF">2017-03-17T18:40:00Z</dcterms:created>
  <dcterms:modified xsi:type="dcterms:W3CDTF">2017-03-17T18:40:00Z</dcterms:modified>
</cp:coreProperties>
</file>